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2B" w:rsidRPr="003D7DC2" w:rsidRDefault="0062417A" w:rsidP="00D26FAC">
      <w:pPr>
        <w:pStyle w:val="NoSpacing"/>
        <w:jc w:val="both"/>
        <w:rPr>
          <w:rFonts w:ascii="Verdana" w:hAnsi="Verdana" w:cs="Arial"/>
          <w:b/>
          <w:sz w:val="24"/>
          <w:szCs w:val="24"/>
        </w:rPr>
      </w:pPr>
      <w:r w:rsidRPr="003D7DC2">
        <w:rPr>
          <w:rFonts w:ascii="Verdana" w:hAnsi="Verdana" w:cs="Arial"/>
          <w:b/>
          <w:sz w:val="24"/>
          <w:szCs w:val="24"/>
        </w:rPr>
        <w:t xml:space="preserve">Women and Equalities Committee’s </w:t>
      </w:r>
      <w:r w:rsidR="003119D5" w:rsidRPr="003D7DC2">
        <w:rPr>
          <w:rFonts w:ascii="Verdana" w:hAnsi="Verdana" w:cs="Arial"/>
          <w:b/>
          <w:sz w:val="24"/>
          <w:szCs w:val="24"/>
        </w:rPr>
        <w:t>Inquiry on the E</w:t>
      </w:r>
      <w:r w:rsidRPr="003D7DC2">
        <w:rPr>
          <w:rFonts w:ascii="Verdana" w:hAnsi="Verdana" w:cs="Arial"/>
          <w:b/>
          <w:sz w:val="24"/>
          <w:szCs w:val="24"/>
        </w:rPr>
        <w:t>nforcement of the Equality Act</w:t>
      </w:r>
    </w:p>
    <w:p w:rsidR="0094510A" w:rsidRPr="003D7DC2" w:rsidRDefault="0094510A" w:rsidP="00D26FAC">
      <w:pPr>
        <w:pStyle w:val="NoSpacing"/>
        <w:jc w:val="both"/>
        <w:rPr>
          <w:rFonts w:ascii="Verdana" w:hAnsi="Verdana" w:cs="Arial"/>
          <w:b/>
          <w:sz w:val="24"/>
          <w:szCs w:val="24"/>
        </w:rPr>
      </w:pPr>
    </w:p>
    <w:p w:rsidR="0094510A" w:rsidRPr="003D7DC2" w:rsidRDefault="00902195" w:rsidP="00D26FAC">
      <w:pPr>
        <w:pStyle w:val="NoSpacing"/>
        <w:jc w:val="both"/>
        <w:rPr>
          <w:rFonts w:ascii="Verdana" w:hAnsi="Verdana" w:cs="Arial"/>
          <w:b/>
          <w:sz w:val="24"/>
          <w:szCs w:val="24"/>
        </w:rPr>
      </w:pPr>
      <w:r w:rsidRPr="003D7DC2">
        <w:rPr>
          <w:rFonts w:ascii="Verdana" w:hAnsi="Verdana" w:cs="Arial"/>
          <w:b/>
          <w:sz w:val="24"/>
          <w:szCs w:val="24"/>
        </w:rPr>
        <w:t xml:space="preserve">Written evidence submitted by </w:t>
      </w:r>
      <w:r w:rsidR="0094510A" w:rsidRPr="003D7DC2">
        <w:rPr>
          <w:rFonts w:ascii="Verdana" w:hAnsi="Verdana" w:cs="Arial"/>
          <w:b/>
          <w:sz w:val="24"/>
          <w:szCs w:val="24"/>
        </w:rPr>
        <w:t xml:space="preserve">Business </w:t>
      </w:r>
      <w:r w:rsidR="00E9631F" w:rsidRPr="003D7DC2">
        <w:rPr>
          <w:rFonts w:ascii="Verdana" w:hAnsi="Verdana" w:cs="Arial"/>
          <w:b/>
          <w:sz w:val="24"/>
          <w:szCs w:val="24"/>
        </w:rPr>
        <w:t>Disability</w:t>
      </w:r>
      <w:r w:rsidR="0094510A" w:rsidRPr="003D7DC2">
        <w:rPr>
          <w:rFonts w:ascii="Verdana" w:hAnsi="Verdana" w:cs="Arial"/>
          <w:b/>
          <w:sz w:val="24"/>
          <w:szCs w:val="24"/>
        </w:rPr>
        <w:t xml:space="preserve"> Forum</w:t>
      </w:r>
    </w:p>
    <w:p w:rsidR="0062417A" w:rsidRPr="003D7DC2" w:rsidRDefault="0062417A" w:rsidP="00D26FAC">
      <w:pPr>
        <w:pStyle w:val="NoSpacing"/>
        <w:jc w:val="both"/>
        <w:rPr>
          <w:rFonts w:ascii="Verdana" w:hAnsi="Verdana" w:cs="Arial"/>
          <w:b/>
          <w:sz w:val="24"/>
          <w:szCs w:val="24"/>
        </w:rPr>
      </w:pPr>
      <w:r w:rsidRPr="003D7DC2">
        <w:rPr>
          <w:rFonts w:ascii="Verdana" w:hAnsi="Verdana" w:cs="Arial"/>
          <w:b/>
          <w:sz w:val="24"/>
          <w:szCs w:val="24"/>
        </w:rPr>
        <w:t>October 2018</w:t>
      </w:r>
    </w:p>
    <w:p w:rsidR="0094510A" w:rsidRPr="003D7DC2" w:rsidRDefault="0094510A" w:rsidP="00D26FAC">
      <w:pPr>
        <w:pStyle w:val="NoSpacing"/>
        <w:jc w:val="both"/>
        <w:rPr>
          <w:rFonts w:ascii="Verdana" w:hAnsi="Verdana" w:cs="Arial"/>
          <w:b/>
          <w:sz w:val="24"/>
          <w:szCs w:val="24"/>
        </w:rPr>
      </w:pPr>
    </w:p>
    <w:p w:rsidR="00A05A4E" w:rsidRPr="003D7DC2" w:rsidRDefault="00CB4FD4" w:rsidP="00D26FAC">
      <w:pPr>
        <w:pStyle w:val="NoSpacing"/>
        <w:jc w:val="both"/>
        <w:rPr>
          <w:rFonts w:ascii="Verdana" w:hAnsi="Verdana" w:cs="Arial"/>
          <w:b/>
          <w:sz w:val="24"/>
          <w:szCs w:val="24"/>
        </w:rPr>
      </w:pPr>
      <w:r w:rsidRPr="003D7DC2">
        <w:rPr>
          <w:rFonts w:ascii="Verdana" w:hAnsi="Verdana" w:cs="Arial"/>
          <w:b/>
          <w:sz w:val="24"/>
          <w:szCs w:val="24"/>
        </w:rPr>
        <w:t>1</w:t>
      </w:r>
      <w:r w:rsidR="0062417A" w:rsidRPr="003D7DC2">
        <w:rPr>
          <w:rFonts w:ascii="Verdana" w:hAnsi="Verdana" w:cs="Arial"/>
          <w:b/>
          <w:sz w:val="24"/>
          <w:szCs w:val="24"/>
        </w:rPr>
        <w:t>.</w:t>
      </w:r>
      <w:r w:rsidRPr="003D7DC2">
        <w:rPr>
          <w:rFonts w:ascii="Verdana" w:hAnsi="Verdana" w:cs="Arial"/>
          <w:b/>
          <w:sz w:val="24"/>
          <w:szCs w:val="24"/>
        </w:rPr>
        <w:t xml:space="preserve"> </w:t>
      </w:r>
      <w:r w:rsidR="009A723D" w:rsidRPr="003D7DC2">
        <w:rPr>
          <w:rFonts w:ascii="Verdana" w:hAnsi="Verdana" w:cs="Arial"/>
          <w:b/>
          <w:sz w:val="24"/>
          <w:szCs w:val="24"/>
        </w:rPr>
        <w:t>Business Disability Forum</w:t>
      </w:r>
      <w:r w:rsidR="003119D5" w:rsidRPr="003D7DC2">
        <w:rPr>
          <w:rFonts w:ascii="Verdana" w:hAnsi="Verdana" w:cs="Arial"/>
          <w:b/>
          <w:sz w:val="24"/>
          <w:szCs w:val="24"/>
        </w:rPr>
        <w:t>:</w:t>
      </w:r>
      <w:r w:rsidR="00A05A4E" w:rsidRPr="003D7DC2">
        <w:rPr>
          <w:rFonts w:ascii="Verdana" w:hAnsi="Verdana" w:cs="Arial"/>
          <w:b/>
          <w:sz w:val="24"/>
          <w:szCs w:val="24"/>
        </w:rPr>
        <w:t xml:space="preserve"> Who we are, what we do, and our submission</w:t>
      </w:r>
    </w:p>
    <w:p w:rsidR="00FE1F90" w:rsidRPr="003D7DC2" w:rsidRDefault="009A723D" w:rsidP="00D26FAC">
      <w:pPr>
        <w:pStyle w:val="NoSpacing"/>
        <w:numPr>
          <w:ilvl w:val="1"/>
          <w:numId w:val="20"/>
        </w:numPr>
        <w:ind w:left="709" w:hanging="426"/>
        <w:jc w:val="both"/>
        <w:rPr>
          <w:rFonts w:ascii="Verdana" w:hAnsi="Verdana" w:cs="Arial"/>
          <w:sz w:val="24"/>
          <w:szCs w:val="24"/>
        </w:rPr>
      </w:pPr>
      <w:r w:rsidRPr="003D7DC2">
        <w:rPr>
          <w:rFonts w:ascii="Verdana" w:hAnsi="Verdana" w:cs="Arial"/>
          <w:sz w:val="24"/>
          <w:szCs w:val="24"/>
        </w:rPr>
        <w:t>Business Disability Forum is a non-profit membership organisation which exists to</w:t>
      </w:r>
      <w:r w:rsidR="00CE3D80" w:rsidRPr="003D7DC2">
        <w:rPr>
          <w:rFonts w:ascii="Verdana" w:hAnsi="Verdana" w:cs="Arial"/>
          <w:sz w:val="24"/>
          <w:szCs w:val="24"/>
        </w:rPr>
        <w:t xml:space="preserve"> transform the life chances of disabled people.</w:t>
      </w:r>
      <w:r w:rsidRPr="003D7DC2">
        <w:rPr>
          <w:rFonts w:ascii="Verdana" w:hAnsi="Verdana" w:cs="Arial"/>
          <w:sz w:val="24"/>
          <w:szCs w:val="24"/>
        </w:rPr>
        <w:t xml:space="preserve"> We do this by bringing business leaders, disabled people, and Government together to understand what needs to change to </w:t>
      </w:r>
      <w:r w:rsidR="009D25C8" w:rsidRPr="003D7DC2">
        <w:rPr>
          <w:rFonts w:ascii="Verdana" w:hAnsi="Verdana" w:cs="Arial"/>
          <w:sz w:val="24"/>
          <w:szCs w:val="24"/>
        </w:rPr>
        <w:t>improve</w:t>
      </w:r>
      <w:r w:rsidRPr="003D7DC2">
        <w:rPr>
          <w:rFonts w:ascii="Verdana" w:hAnsi="Verdana" w:cs="Arial"/>
          <w:sz w:val="24"/>
          <w:szCs w:val="24"/>
        </w:rPr>
        <w:t xml:space="preserve"> the life opportunities and e</w:t>
      </w:r>
      <w:r w:rsidR="009D25C8" w:rsidRPr="003D7DC2">
        <w:rPr>
          <w:rFonts w:ascii="Verdana" w:hAnsi="Verdana" w:cs="Arial"/>
          <w:sz w:val="24"/>
          <w:szCs w:val="24"/>
        </w:rPr>
        <w:t xml:space="preserve">xperiences of </w:t>
      </w:r>
      <w:r w:rsidRPr="003D7DC2">
        <w:rPr>
          <w:rFonts w:ascii="Verdana" w:hAnsi="Verdana" w:cs="Arial"/>
          <w:sz w:val="24"/>
          <w:szCs w:val="24"/>
        </w:rPr>
        <w:t xml:space="preserve">disabled people in employment, economic growth, and society </w:t>
      </w:r>
      <w:r w:rsidR="0062417A" w:rsidRPr="003D7DC2">
        <w:rPr>
          <w:rFonts w:ascii="Verdana" w:hAnsi="Verdana" w:cs="Arial"/>
          <w:sz w:val="24"/>
          <w:szCs w:val="24"/>
        </w:rPr>
        <w:t xml:space="preserve">more widely. </w:t>
      </w:r>
      <w:r w:rsidRPr="003D7DC2">
        <w:rPr>
          <w:rFonts w:ascii="Verdana" w:hAnsi="Verdana" w:cs="Arial"/>
          <w:sz w:val="24"/>
          <w:szCs w:val="24"/>
        </w:rPr>
        <w:t>We provide practical, evidence-based, strategic solutions for businesses to recruit, retain, and provide inclusive products and services to disabled people.</w:t>
      </w:r>
      <w:r w:rsidR="0062417A" w:rsidRPr="003D7DC2">
        <w:rPr>
          <w:rFonts w:ascii="Verdana" w:hAnsi="Verdana" w:cs="Arial"/>
          <w:sz w:val="24"/>
          <w:szCs w:val="24"/>
        </w:rPr>
        <w:t xml:space="preserve"> </w:t>
      </w:r>
    </w:p>
    <w:p w:rsidR="00775292" w:rsidRPr="003D7DC2" w:rsidRDefault="00775292" w:rsidP="00D26FAC">
      <w:pPr>
        <w:pStyle w:val="NoSpacing"/>
        <w:ind w:left="709"/>
        <w:jc w:val="both"/>
        <w:rPr>
          <w:rFonts w:ascii="Verdana" w:hAnsi="Verdana" w:cs="Arial"/>
          <w:b/>
          <w:sz w:val="24"/>
          <w:szCs w:val="24"/>
        </w:rPr>
      </w:pPr>
    </w:p>
    <w:p w:rsidR="0062417A" w:rsidRPr="003D7DC2" w:rsidRDefault="0062417A" w:rsidP="00D26FAC">
      <w:pPr>
        <w:pStyle w:val="NoSpacing"/>
        <w:numPr>
          <w:ilvl w:val="1"/>
          <w:numId w:val="20"/>
        </w:numPr>
        <w:ind w:left="709" w:hanging="426"/>
        <w:jc w:val="both"/>
        <w:rPr>
          <w:rFonts w:ascii="Verdana" w:hAnsi="Verdana" w:cs="Arial"/>
          <w:sz w:val="24"/>
          <w:szCs w:val="24"/>
        </w:rPr>
      </w:pPr>
      <w:r w:rsidRPr="003D7DC2">
        <w:rPr>
          <w:rFonts w:ascii="Verdana" w:hAnsi="Verdana" w:cs="Arial"/>
          <w:sz w:val="24"/>
          <w:szCs w:val="24"/>
        </w:rPr>
        <w:t>We are</w:t>
      </w:r>
      <w:r w:rsidR="009D25C8" w:rsidRPr="003D7DC2">
        <w:rPr>
          <w:rFonts w:ascii="Verdana" w:hAnsi="Verdana" w:cs="Arial"/>
          <w:sz w:val="24"/>
          <w:szCs w:val="24"/>
        </w:rPr>
        <w:t xml:space="preserve"> committed to an evidence-</w:t>
      </w:r>
      <w:r w:rsidRPr="003D7DC2">
        <w:rPr>
          <w:rFonts w:ascii="Verdana" w:hAnsi="Verdana" w:cs="Arial"/>
          <w:sz w:val="24"/>
          <w:szCs w:val="24"/>
        </w:rPr>
        <w:t>based approach to developing our inquiry responses. To help us develop this response, we have therefore worked with 14 businesses and 89 disabled people. We spoke to both customer and employee facing roles in businesses.</w:t>
      </w:r>
      <w:r w:rsidR="00716012" w:rsidRPr="003D7DC2">
        <w:rPr>
          <w:rFonts w:ascii="Verdana" w:hAnsi="Verdana" w:cs="Arial"/>
          <w:sz w:val="24"/>
          <w:szCs w:val="24"/>
        </w:rPr>
        <w:t xml:space="preserve"> Although we recognise this consultation is pan-diversity, we have focussed our response on disability and disabled people’s rights.</w:t>
      </w:r>
    </w:p>
    <w:p w:rsidR="00CB4FD4" w:rsidRPr="003D7DC2" w:rsidRDefault="00CB4FD4" w:rsidP="00D26FAC">
      <w:pPr>
        <w:pStyle w:val="NoSpacing"/>
        <w:jc w:val="both"/>
        <w:rPr>
          <w:rFonts w:ascii="Verdana" w:hAnsi="Verdana" w:cs="Arial"/>
          <w:b/>
          <w:sz w:val="24"/>
          <w:szCs w:val="24"/>
        </w:rPr>
      </w:pPr>
    </w:p>
    <w:p w:rsidR="0062417A" w:rsidRPr="003D7DC2" w:rsidRDefault="0062417A" w:rsidP="00D26FAC">
      <w:pPr>
        <w:pStyle w:val="NoSpacing"/>
        <w:numPr>
          <w:ilvl w:val="0"/>
          <w:numId w:val="20"/>
        </w:numPr>
        <w:ind w:left="426" w:hanging="426"/>
        <w:jc w:val="both"/>
        <w:rPr>
          <w:rFonts w:ascii="Verdana" w:hAnsi="Verdana" w:cs="Arial"/>
          <w:b/>
          <w:sz w:val="24"/>
          <w:szCs w:val="24"/>
        </w:rPr>
      </w:pPr>
      <w:r w:rsidRPr="003D7DC2">
        <w:rPr>
          <w:rFonts w:ascii="Verdana" w:hAnsi="Verdana" w:cs="Arial"/>
          <w:b/>
          <w:sz w:val="24"/>
          <w:szCs w:val="24"/>
        </w:rPr>
        <w:t xml:space="preserve">How well responsibilities </w:t>
      </w:r>
      <w:r w:rsidR="00716012" w:rsidRPr="003D7DC2">
        <w:rPr>
          <w:rFonts w:ascii="Verdana" w:hAnsi="Verdana" w:cs="Arial"/>
          <w:b/>
          <w:sz w:val="24"/>
          <w:szCs w:val="24"/>
        </w:rPr>
        <w:t>towards disabled people under the Equality Act are understood and known about by businesses</w:t>
      </w:r>
    </w:p>
    <w:p w:rsidR="0046473E" w:rsidRPr="003D7DC2" w:rsidRDefault="0062417A"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Our research showed service providers generally understand their duties to disabled people under the Equality Act slightly more than</w:t>
      </w:r>
      <w:r w:rsidR="003119D5" w:rsidRPr="003D7DC2">
        <w:rPr>
          <w:rFonts w:ascii="Verdana" w:hAnsi="Verdana" w:cs="Arial"/>
          <w:sz w:val="24"/>
          <w:szCs w:val="24"/>
        </w:rPr>
        <w:t xml:space="preserve"> those</w:t>
      </w:r>
      <w:r w:rsidRPr="003D7DC2">
        <w:rPr>
          <w:rFonts w:ascii="Verdana" w:hAnsi="Verdana" w:cs="Arial"/>
          <w:sz w:val="24"/>
          <w:szCs w:val="24"/>
        </w:rPr>
        <w:t xml:space="preserve"> in employee-facing roles. This did not surprise us as we often see heavier investment in training for customer facing staff </w:t>
      </w:r>
      <w:r w:rsidR="00A10243" w:rsidRPr="003D7DC2">
        <w:rPr>
          <w:rFonts w:ascii="Verdana" w:hAnsi="Verdana" w:cs="Arial"/>
          <w:sz w:val="24"/>
          <w:szCs w:val="24"/>
        </w:rPr>
        <w:t>than on staff responsible for managing and</w:t>
      </w:r>
      <w:r w:rsidRPr="003D7DC2">
        <w:rPr>
          <w:rFonts w:ascii="Verdana" w:hAnsi="Verdana" w:cs="Arial"/>
          <w:sz w:val="24"/>
          <w:szCs w:val="24"/>
        </w:rPr>
        <w:t xml:space="preserve"> supporting disabled employees.</w:t>
      </w:r>
    </w:p>
    <w:p w:rsidR="00775292" w:rsidRPr="003D7DC2" w:rsidRDefault="00775292" w:rsidP="00D26FAC">
      <w:pPr>
        <w:pStyle w:val="NoSpacing"/>
        <w:ind w:left="720"/>
        <w:jc w:val="both"/>
        <w:rPr>
          <w:rFonts w:ascii="Verdana" w:hAnsi="Verdana" w:cs="Arial"/>
          <w:sz w:val="24"/>
          <w:szCs w:val="24"/>
        </w:rPr>
      </w:pPr>
    </w:p>
    <w:p w:rsidR="0062417A" w:rsidRPr="003D7DC2" w:rsidRDefault="0062417A"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Business Di</w:t>
      </w:r>
      <w:r w:rsidR="0046473E" w:rsidRPr="003D7DC2">
        <w:rPr>
          <w:rFonts w:ascii="Verdana" w:hAnsi="Verdana" w:cs="Arial"/>
          <w:sz w:val="24"/>
          <w:szCs w:val="24"/>
        </w:rPr>
        <w:t xml:space="preserve">sability </w:t>
      </w:r>
      <w:r w:rsidRPr="003D7DC2">
        <w:rPr>
          <w:rFonts w:ascii="Verdana" w:hAnsi="Verdana" w:cs="Arial"/>
          <w:sz w:val="24"/>
          <w:szCs w:val="24"/>
        </w:rPr>
        <w:t xml:space="preserve">Forum encourages its members to draw </w:t>
      </w:r>
      <w:r w:rsidR="0046473E" w:rsidRPr="003D7DC2">
        <w:rPr>
          <w:rFonts w:ascii="Verdana" w:hAnsi="Verdana" w:cs="Arial"/>
          <w:sz w:val="24"/>
          <w:szCs w:val="24"/>
        </w:rPr>
        <w:t>learning</w:t>
      </w:r>
      <w:r w:rsidRPr="003D7DC2">
        <w:rPr>
          <w:rFonts w:ascii="Verdana" w:hAnsi="Verdana" w:cs="Arial"/>
          <w:sz w:val="24"/>
          <w:szCs w:val="24"/>
        </w:rPr>
        <w:t xml:space="preserve"> from any </w:t>
      </w:r>
      <w:r w:rsidR="0046473E" w:rsidRPr="003D7DC2">
        <w:rPr>
          <w:rFonts w:ascii="Verdana" w:hAnsi="Verdana" w:cs="Arial"/>
          <w:sz w:val="24"/>
          <w:szCs w:val="24"/>
        </w:rPr>
        <w:t>disability</w:t>
      </w:r>
      <w:r w:rsidRPr="003D7DC2">
        <w:rPr>
          <w:rFonts w:ascii="Verdana" w:hAnsi="Verdana" w:cs="Arial"/>
          <w:sz w:val="24"/>
          <w:szCs w:val="24"/>
        </w:rPr>
        <w:t xml:space="preserve"> related disputes, whether they are </w:t>
      </w:r>
      <w:r w:rsidR="009D25C8" w:rsidRPr="003D7DC2">
        <w:rPr>
          <w:rFonts w:ascii="Verdana" w:hAnsi="Verdana" w:cs="Arial"/>
          <w:sz w:val="24"/>
          <w:szCs w:val="24"/>
        </w:rPr>
        <w:t>in-house procedures</w:t>
      </w:r>
      <w:r w:rsidRPr="003D7DC2">
        <w:rPr>
          <w:rFonts w:ascii="Verdana" w:hAnsi="Verdana" w:cs="Arial"/>
          <w:sz w:val="24"/>
          <w:szCs w:val="24"/>
        </w:rPr>
        <w:t xml:space="preserve"> or progress t</w:t>
      </w:r>
      <w:r w:rsidR="0046473E" w:rsidRPr="003D7DC2">
        <w:rPr>
          <w:rFonts w:ascii="Verdana" w:hAnsi="Verdana" w:cs="Arial"/>
          <w:sz w:val="24"/>
          <w:szCs w:val="24"/>
        </w:rPr>
        <w:t>o</w:t>
      </w:r>
      <w:r w:rsidRPr="003D7DC2">
        <w:rPr>
          <w:rFonts w:ascii="Verdana" w:hAnsi="Verdana" w:cs="Arial"/>
          <w:sz w:val="24"/>
          <w:szCs w:val="24"/>
        </w:rPr>
        <w:t xml:space="preserve"> legal </w:t>
      </w:r>
      <w:r w:rsidR="0046473E" w:rsidRPr="003D7DC2">
        <w:rPr>
          <w:rFonts w:ascii="Verdana" w:hAnsi="Verdana" w:cs="Arial"/>
          <w:sz w:val="24"/>
          <w:szCs w:val="24"/>
        </w:rPr>
        <w:t>proceedings</w:t>
      </w:r>
      <w:r w:rsidRPr="003D7DC2">
        <w:rPr>
          <w:rFonts w:ascii="Verdana" w:hAnsi="Verdana" w:cs="Arial"/>
          <w:sz w:val="24"/>
          <w:szCs w:val="24"/>
        </w:rPr>
        <w:t xml:space="preserve">. </w:t>
      </w:r>
      <w:r w:rsidR="0046473E" w:rsidRPr="003D7DC2">
        <w:rPr>
          <w:rFonts w:ascii="Verdana" w:hAnsi="Verdana" w:cs="Arial"/>
          <w:sz w:val="24"/>
          <w:szCs w:val="24"/>
        </w:rPr>
        <w:t>However</w:t>
      </w:r>
      <w:r w:rsidRPr="003D7DC2">
        <w:rPr>
          <w:rFonts w:ascii="Verdana" w:hAnsi="Verdana" w:cs="Arial"/>
          <w:sz w:val="24"/>
          <w:szCs w:val="24"/>
        </w:rPr>
        <w:t xml:space="preserve">, we know that many organisations deal with </w:t>
      </w:r>
      <w:r w:rsidR="0046473E" w:rsidRPr="003D7DC2">
        <w:rPr>
          <w:rFonts w:ascii="Verdana" w:hAnsi="Verdana" w:cs="Arial"/>
          <w:sz w:val="24"/>
          <w:szCs w:val="24"/>
        </w:rPr>
        <w:t>complaints</w:t>
      </w:r>
      <w:r w:rsidRPr="003D7DC2">
        <w:rPr>
          <w:rFonts w:ascii="Verdana" w:hAnsi="Verdana" w:cs="Arial"/>
          <w:sz w:val="24"/>
          <w:szCs w:val="24"/>
        </w:rPr>
        <w:t xml:space="preserve"> and disputes in isolation to diversity and inclusion teams who are often best placed to implement measures for learning </w:t>
      </w:r>
      <w:r w:rsidR="0046473E" w:rsidRPr="003D7DC2">
        <w:rPr>
          <w:rFonts w:ascii="Verdana" w:hAnsi="Verdana" w:cs="Arial"/>
          <w:sz w:val="24"/>
          <w:szCs w:val="24"/>
        </w:rPr>
        <w:t>from</w:t>
      </w:r>
      <w:r w:rsidRPr="003D7DC2">
        <w:rPr>
          <w:rFonts w:ascii="Verdana" w:hAnsi="Verdana" w:cs="Arial"/>
          <w:sz w:val="24"/>
          <w:szCs w:val="24"/>
        </w:rPr>
        <w:t xml:space="preserve"> the incident. This was </w:t>
      </w:r>
      <w:r w:rsidR="0046473E" w:rsidRPr="003D7DC2">
        <w:rPr>
          <w:rFonts w:ascii="Verdana" w:hAnsi="Verdana" w:cs="Arial"/>
          <w:sz w:val="24"/>
          <w:szCs w:val="24"/>
        </w:rPr>
        <w:t>reflected</w:t>
      </w:r>
      <w:r w:rsidRPr="003D7DC2">
        <w:rPr>
          <w:rFonts w:ascii="Verdana" w:hAnsi="Verdana" w:cs="Arial"/>
          <w:sz w:val="24"/>
          <w:szCs w:val="24"/>
        </w:rPr>
        <w:t xml:space="preserve"> in </w:t>
      </w:r>
      <w:r w:rsidR="0046473E" w:rsidRPr="003D7DC2">
        <w:rPr>
          <w:rFonts w:ascii="Verdana" w:hAnsi="Verdana" w:cs="Arial"/>
          <w:sz w:val="24"/>
          <w:szCs w:val="24"/>
        </w:rPr>
        <w:t>our finding that</w:t>
      </w:r>
      <w:r w:rsidRPr="003D7DC2">
        <w:rPr>
          <w:rFonts w:ascii="Verdana" w:hAnsi="Verdana" w:cs="Arial"/>
          <w:sz w:val="24"/>
          <w:szCs w:val="24"/>
        </w:rPr>
        <w:t xml:space="preserve"> 13 </w:t>
      </w:r>
      <w:r w:rsidR="0046473E" w:rsidRPr="003D7DC2">
        <w:rPr>
          <w:rFonts w:ascii="Verdana" w:hAnsi="Verdana" w:cs="Arial"/>
          <w:sz w:val="24"/>
          <w:szCs w:val="24"/>
        </w:rPr>
        <w:t>out</w:t>
      </w:r>
      <w:r w:rsidRPr="003D7DC2">
        <w:rPr>
          <w:rFonts w:ascii="Verdana" w:hAnsi="Verdana" w:cs="Arial"/>
          <w:sz w:val="24"/>
          <w:szCs w:val="24"/>
        </w:rPr>
        <w:t xml:space="preserve"> of 14 employers we </w:t>
      </w:r>
      <w:r w:rsidR="0046473E" w:rsidRPr="003D7DC2">
        <w:rPr>
          <w:rFonts w:ascii="Verdana" w:hAnsi="Verdana" w:cs="Arial"/>
          <w:sz w:val="24"/>
          <w:szCs w:val="24"/>
        </w:rPr>
        <w:t>spoke</w:t>
      </w:r>
      <w:r w:rsidRPr="003D7DC2">
        <w:rPr>
          <w:rFonts w:ascii="Verdana" w:hAnsi="Verdana" w:cs="Arial"/>
          <w:sz w:val="24"/>
          <w:szCs w:val="24"/>
        </w:rPr>
        <w:t xml:space="preserve"> to sa</w:t>
      </w:r>
      <w:r w:rsidR="0046473E" w:rsidRPr="003D7DC2">
        <w:rPr>
          <w:rFonts w:ascii="Verdana" w:hAnsi="Verdana" w:cs="Arial"/>
          <w:sz w:val="24"/>
          <w:szCs w:val="24"/>
        </w:rPr>
        <w:t>id</w:t>
      </w:r>
      <w:r w:rsidRPr="003D7DC2">
        <w:rPr>
          <w:rFonts w:ascii="Verdana" w:hAnsi="Verdana" w:cs="Arial"/>
          <w:sz w:val="24"/>
          <w:szCs w:val="24"/>
        </w:rPr>
        <w:t xml:space="preserve"> that they </w:t>
      </w:r>
      <w:r w:rsidR="00A10243" w:rsidRPr="003D7DC2">
        <w:rPr>
          <w:rFonts w:ascii="Verdana" w:hAnsi="Verdana" w:cs="Arial"/>
          <w:sz w:val="24"/>
          <w:szCs w:val="24"/>
        </w:rPr>
        <w:t>did not know if</w:t>
      </w:r>
      <w:r w:rsidRPr="003D7DC2">
        <w:rPr>
          <w:rFonts w:ascii="Verdana" w:hAnsi="Verdana" w:cs="Arial"/>
          <w:sz w:val="24"/>
          <w:szCs w:val="24"/>
        </w:rPr>
        <w:t xml:space="preserve"> a legal disability related case had been taken against them. </w:t>
      </w:r>
    </w:p>
    <w:p w:rsidR="00775292" w:rsidRPr="003D7DC2" w:rsidRDefault="00775292" w:rsidP="00D26FAC">
      <w:pPr>
        <w:pStyle w:val="NoSpacing"/>
        <w:jc w:val="both"/>
        <w:rPr>
          <w:rFonts w:ascii="Verdana" w:hAnsi="Verdana" w:cs="Arial"/>
          <w:sz w:val="24"/>
          <w:szCs w:val="24"/>
        </w:rPr>
      </w:pPr>
    </w:p>
    <w:p w:rsidR="0062417A" w:rsidRPr="003D7DC2" w:rsidRDefault="0062417A"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 xml:space="preserve">In other research we have undertaken on </w:t>
      </w:r>
      <w:r w:rsidR="003119D5" w:rsidRPr="003D7DC2">
        <w:rPr>
          <w:rFonts w:ascii="Verdana" w:hAnsi="Verdana" w:cs="Arial"/>
          <w:sz w:val="24"/>
          <w:szCs w:val="24"/>
        </w:rPr>
        <w:t xml:space="preserve">making reasonable </w:t>
      </w:r>
      <w:r w:rsidR="00A10243" w:rsidRPr="003D7DC2">
        <w:rPr>
          <w:rFonts w:ascii="Verdana" w:hAnsi="Verdana" w:cs="Arial"/>
          <w:sz w:val="24"/>
          <w:szCs w:val="24"/>
        </w:rPr>
        <w:t xml:space="preserve">or workplace adjustments and </w:t>
      </w:r>
      <w:r w:rsidRPr="003D7DC2">
        <w:rPr>
          <w:rFonts w:ascii="Verdana" w:hAnsi="Verdana" w:cs="Arial"/>
          <w:sz w:val="24"/>
          <w:szCs w:val="24"/>
        </w:rPr>
        <w:t xml:space="preserve">managing staff with </w:t>
      </w:r>
      <w:r w:rsidR="0046473E" w:rsidRPr="003D7DC2">
        <w:rPr>
          <w:rFonts w:ascii="Verdana" w:hAnsi="Verdana" w:cs="Arial"/>
          <w:sz w:val="24"/>
          <w:szCs w:val="24"/>
        </w:rPr>
        <w:t>disabilities</w:t>
      </w:r>
      <w:r w:rsidR="00A10243" w:rsidRPr="003D7DC2">
        <w:rPr>
          <w:rFonts w:ascii="Verdana" w:hAnsi="Verdana" w:cs="Arial"/>
          <w:sz w:val="24"/>
          <w:szCs w:val="24"/>
        </w:rPr>
        <w:t xml:space="preserve">, </w:t>
      </w:r>
      <w:r w:rsidRPr="003D7DC2">
        <w:rPr>
          <w:rFonts w:ascii="Verdana" w:hAnsi="Verdana" w:cs="Arial"/>
          <w:sz w:val="24"/>
          <w:szCs w:val="24"/>
        </w:rPr>
        <w:t xml:space="preserve">line manager and HR </w:t>
      </w:r>
      <w:r w:rsidRPr="003D7DC2">
        <w:rPr>
          <w:rFonts w:ascii="Verdana" w:hAnsi="Verdana" w:cs="Arial"/>
          <w:b/>
          <w:sz w:val="24"/>
          <w:szCs w:val="24"/>
        </w:rPr>
        <w:t>knowledge</w:t>
      </w:r>
      <w:r w:rsidRPr="003D7DC2">
        <w:rPr>
          <w:rFonts w:ascii="Verdana" w:hAnsi="Verdana" w:cs="Arial"/>
          <w:sz w:val="24"/>
          <w:szCs w:val="24"/>
        </w:rPr>
        <w:t xml:space="preserve"> about their legal responsibilities towards </w:t>
      </w:r>
      <w:r w:rsidR="0046473E" w:rsidRPr="003D7DC2">
        <w:rPr>
          <w:rFonts w:ascii="Verdana" w:hAnsi="Verdana" w:cs="Arial"/>
          <w:sz w:val="24"/>
          <w:szCs w:val="24"/>
        </w:rPr>
        <w:t>disabled</w:t>
      </w:r>
      <w:r w:rsidRPr="003D7DC2">
        <w:rPr>
          <w:rFonts w:ascii="Verdana" w:hAnsi="Verdana" w:cs="Arial"/>
          <w:sz w:val="24"/>
          <w:szCs w:val="24"/>
        </w:rPr>
        <w:t xml:space="preserve"> people under the Equality Act remain</w:t>
      </w:r>
      <w:r w:rsidR="00A10243" w:rsidRPr="003D7DC2">
        <w:rPr>
          <w:rFonts w:ascii="Verdana" w:hAnsi="Verdana" w:cs="Arial"/>
          <w:sz w:val="24"/>
          <w:szCs w:val="24"/>
        </w:rPr>
        <w:t>s</w:t>
      </w:r>
      <w:r w:rsidRPr="003D7DC2">
        <w:rPr>
          <w:rFonts w:ascii="Verdana" w:hAnsi="Verdana" w:cs="Arial"/>
          <w:sz w:val="24"/>
          <w:szCs w:val="24"/>
        </w:rPr>
        <w:t xml:space="preserve"> low</w:t>
      </w:r>
      <w:r w:rsidR="00A10243" w:rsidRPr="003D7DC2">
        <w:rPr>
          <w:rFonts w:ascii="Verdana" w:hAnsi="Verdana" w:cs="Arial"/>
          <w:sz w:val="24"/>
          <w:szCs w:val="24"/>
        </w:rPr>
        <w:t>. E</w:t>
      </w:r>
      <w:r w:rsidRPr="003D7DC2">
        <w:rPr>
          <w:rFonts w:ascii="Verdana" w:hAnsi="Verdana" w:cs="Arial"/>
          <w:sz w:val="24"/>
          <w:szCs w:val="24"/>
        </w:rPr>
        <w:t xml:space="preserve">ven where line managers have </w:t>
      </w:r>
      <w:r w:rsidR="0046473E" w:rsidRPr="003D7DC2">
        <w:rPr>
          <w:rFonts w:ascii="Verdana" w:hAnsi="Verdana" w:cs="Arial"/>
          <w:sz w:val="24"/>
          <w:szCs w:val="24"/>
        </w:rPr>
        <w:t>knowledge</w:t>
      </w:r>
      <w:r w:rsidRPr="003D7DC2">
        <w:rPr>
          <w:rFonts w:ascii="Verdana" w:hAnsi="Verdana" w:cs="Arial"/>
          <w:sz w:val="24"/>
          <w:szCs w:val="24"/>
        </w:rPr>
        <w:t xml:space="preserve"> o</w:t>
      </w:r>
      <w:r w:rsidR="0046473E" w:rsidRPr="003D7DC2">
        <w:rPr>
          <w:rFonts w:ascii="Verdana" w:hAnsi="Verdana" w:cs="Arial"/>
          <w:sz w:val="24"/>
          <w:szCs w:val="24"/>
        </w:rPr>
        <w:t>f</w:t>
      </w:r>
      <w:r w:rsidRPr="003D7DC2">
        <w:rPr>
          <w:rFonts w:ascii="Verdana" w:hAnsi="Verdana" w:cs="Arial"/>
          <w:sz w:val="24"/>
          <w:szCs w:val="24"/>
        </w:rPr>
        <w:t xml:space="preserve"> the Act, they themselves report th</w:t>
      </w:r>
      <w:r w:rsidR="00A10243" w:rsidRPr="003D7DC2">
        <w:rPr>
          <w:rFonts w:ascii="Verdana" w:hAnsi="Verdana" w:cs="Arial"/>
          <w:sz w:val="24"/>
          <w:szCs w:val="24"/>
        </w:rPr>
        <w:t>at they lack</w:t>
      </w:r>
      <w:r w:rsidRPr="003D7DC2">
        <w:rPr>
          <w:rFonts w:ascii="Verdana" w:hAnsi="Verdana" w:cs="Arial"/>
          <w:sz w:val="24"/>
          <w:szCs w:val="24"/>
        </w:rPr>
        <w:t xml:space="preserve"> </w:t>
      </w:r>
      <w:r w:rsidRPr="003D7DC2">
        <w:rPr>
          <w:rFonts w:ascii="Verdana" w:hAnsi="Verdana" w:cs="Arial"/>
          <w:b/>
          <w:sz w:val="24"/>
          <w:szCs w:val="24"/>
        </w:rPr>
        <w:t>confidence</w:t>
      </w:r>
      <w:r w:rsidR="00A10243" w:rsidRPr="003D7DC2">
        <w:rPr>
          <w:rFonts w:ascii="Verdana" w:hAnsi="Verdana" w:cs="Arial"/>
          <w:sz w:val="24"/>
          <w:szCs w:val="24"/>
        </w:rPr>
        <w:t xml:space="preserve"> in</w:t>
      </w:r>
      <w:r w:rsidRPr="003D7DC2">
        <w:rPr>
          <w:rFonts w:ascii="Verdana" w:hAnsi="Verdana" w:cs="Arial"/>
          <w:sz w:val="24"/>
          <w:szCs w:val="24"/>
        </w:rPr>
        <w:t xml:space="preserve"> put</w:t>
      </w:r>
      <w:r w:rsidR="00A10243" w:rsidRPr="003D7DC2">
        <w:rPr>
          <w:rFonts w:ascii="Verdana" w:hAnsi="Verdana" w:cs="Arial"/>
          <w:sz w:val="24"/>
          <w:szCs w:val="24"/>
        </w:rPr>
        <w:t>ting</w:t>
      </w:r>
      <w:r w:rsidRPr="003D7DC2">
        <w:rPr>
          <w:rFonts w:ascii="Verdana" w:hAnsi="Verdana" w:cs="Arial"/>
          <w:sz w:val="24"/>
          <w:szCs w:val="24"/>
        </w:rPr>
        <w:t xml:space="preserve"> these </w:t>
      </w:r>
      <w:r w:rsidR="0046473E" w:rsidRPr="003D7DC2">
        <w:rPr>
          <w:rFonts w:ascii="Verdana" w:hAnsi="Verdana" w:cs="Arial"/>
          <w:sz w:val="24"/>
          <w:szCs w:val="24"/>
        </w:rPr>
        <w:t>responsibilities</w:t>
      </w:r>
      <w:r w:rsidRPr="003D7DC2">
        <w:rPr>
          <w:rFonts w:ascii="Verdana" w:hAnsi="Verdana" w:cs="Arial"/>
          <w:sz w:val="24"/>
          <w:szCs w:val="24"/>
        </w:rPr>
        <w:t xml:space="preserve"> into practice in the wo</w:t>
      </w:r>
      <w:r w:rsidR="009D25C8" w:rsidRPr="003D7DC2">
        <w:rPr>
          <w:rFonts w:ascii="Verdana" w:hAnsi="Verdana" w:cs="Arial"/>
          <w:sz w:val="24"/>
          <w:szCs w:val="24"/>
        </w:rPr>
        <w:t xml:space="preserve">rkplace. </w:t>
      </w:r>
      <w:r w:rsidR="00A10243" w:rsidRPr="003D7DC2">
        <w:rPr>
          <w:rFonts w:ascii="Verdana" w:hAnsi="Verdana" w:cs="Arial"/>
          <w:sz w:val="24"/>
          <w:szCs w:val="24"/>
        </w:rPr>
        <w:t>We would therefore recommend that knowledge of the Equality Act and whether that knowledge is effectively being put into practice be considered separately. Disabled people are most often failed because managers and employers do not put their knowledge of the Equality Act as well as their own policies and procedures into practice.</w:t>
      </w:r>
    </w:p>
    <w:p w:rsidR="00775292" w:rsidRPr="003D7DC2" w:rsidRDefault="00775292" w:rsidP="00D26FAC">
      <w:pPr>
        <w:pStyle w:val="ListParagraph"/>
        <w:jc w:val="both"/>
        <w:rPr>
          <w:rFonts w:ascii="Verdana" w:hAnsi="Verdana" w:cs="Arial"/>
          <w:sz w:val="24"/>
          <w:szCs w:val="24"/>
        </w:rPr>
      </w:pPr>
    </w:p>
    <w:p w:rsidR="0046473E" w:rsidRPr="003D7DC2" w:rsidRDefault="003119D5"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lastRenderedPageBreak/>
        <w:t>We asked the businesses we spoke to</w:t>
      </w:r>
      <w:r w:rsidR="0046473E" w:rsidRPr="003D7DC2">
        <w:rPr>
          <w:rFonts w:ascii="Verdana" w:hAnsi="Verdana" w:cs="Arial"/>
          <w:sz w:val="24"/>
          <w:szCs w:val="24"/>
        </w:rPr>
        <w:t xml:space="preserve"> </w:t>
      </w:r>
      <w:r w:rsidR="0046473E" w:rsidRPr="003D7DC2">
        <w:rPr>
          <w:rFonts w:ascii="Verdana" w:hAnsi="Verdana" w:cs="Arial"/>
          <w:b/>
          <w:sz w:val="24"/>
          <w:szCs w:val="24"/>
        </w:rPr>
        <w:t>how effective</w:t>
      </w:r>
      <w:r w:rsidR="0046473E" w:rsidRPr="003D7DC2">
        <w:rPr>
          <w:rFonts w:ascii="Verdana" w:hAnsi="Verdana" w:cs="Arial"/>
          <w:sz w:val="24"/>
          <w:szCs w:val="24"/>
        </w:rPr>
        <w:t xml:space="preserve"> the Equality Act is in advancing and </w:t>
      </w:r>
      <w:r w:rsidR="00716012" w:rsidRPr="003D7DC2">
        <w:rPr>
          <w:rFonts w:ascii="Verdana" w:hAnsi="Verdana" w:cs="Arial"/>
          <w:sz w:val="24"/>
          <w:szCs w:val="24"/>
        </w:rPr>
        <w:t>protecting</w:t>
      </w:r>
      <w:r w:rsidR="0046473E" w:rsidRPr="003D7DC2">
        <w:rPr>
          <w:rFonts w:ascii="Verdana" w:hAnsi="Verdana" w:cs="Arial"/>
          <w:sz w:val="24"/>
          <w:szCs w:val="24"/>
        </w:rPr>
        <w:t xml:space="preserve"> </w:t>
      </w:r>
      <w:r w:rsidR="00716012" w:rsidRPr="003D7DC2">
        <w:rPr>
          <w:rFonts w:ascii="Verdana" w:hAnsi="Verdana" w:cs="Arial"/>
          <w:sz w:val="24"/>
          <w:szCs w:val="24"/>
        </w:rPr>
        <w:t>disabled</w:t>
      </w:r>
      <w:r w:rsidR="0046473E" w:rsidRPr="003D7DC2">
        <w:rPr>
          <w:rFonts w:ascii="Verdana" w:hAnsi="Verdana" w:cs="Arial"/>
          <w:sz w:val="24"/>
          <w:szCs w:val="24"/>
        </w:rPr>
        <w:t xml:space="preserve"> people’s rights. The response was balanced, with a near-equal number of businesses saying the Act is effective as those who said it is not effective.</w:t>
      </w:r>
    </w:p>
    <w:p w:rsidR="00775292" w:rsidRPr="003D7DC2" w:rsidRDefault="00775292" w:rsidP="00D26FAC">
      <w:pPr>
        <w:pStyle w:val="NoSpacing"/>
        <w:ind w:left="360"/>
        <w:jc w:val="both"/>
        <w:rPr>
          <w:rFonts w:ascii="Verdana" w:hAnsi="Verdana" w:cs="Arial"/>
          <w:sz w:val="24"/>
          <w:szCs w:val="24"/>
        </w:rPr>
      </w:pPr>
    </w:p>
    <w:p w:rsidR="0046473E" w:rsidRPr="003D7DC2" w:rsidRDefault="0046473E"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 xml:space="preserve">When we asked </w:t>
      </w:r>
      <w:r w:rsidR="00716012" w:rsidRPr="003D7DC2">
        <w:rPr>
          <w:rFonts w:ascii="Verdana" w:hAnsi="Verdana" w:cs="Arial"/>
          <w:sz w:val="24"/>
          <w:szCs w:val="24"/>
        </w:rPr>
        <w:t>businesses,</w:t>
      </w:r>
      <w:r w:rsidRPr="003D7DC2">
        <w:rPr>
          <w:rFonts w:ascii="Verdana" w:hAnsi="Verdana" w:cs="Arial"/>
          <w:sz w:val="24"/>
          <w:szCs w:val="24"/>
        </w:rPr>
        <w:t xml:space="preserve"> what should chan</w:t>
      </w:r>
      <w:r w:rsidR="00775292" w:rsidRPr="003D7DC2">
        <w:rPr>
          <w:rFonts w:ascii="Verdana" w:hAnsi="Verdana" w:cs="Arial"/>
          <w:sz w:val="24"/>
          <w:szCs w:val="24"/>
        </w:rPr>
        <w:t>g</w:t>
      </w:r>
      <w:r w:rsidRPr="003D7DC2">
        <w:rPr>
          <w:rFonts w:ascii="Verdana" w:hAnsi="Verdana" w:cs="Arial"/>
          <w:sz w:val="24"/>
          <w:szCs w:val="24"/>
        </w:rPr>
        <w:t xml:space="preserve">e to </w:t>
      </w:r>
      <w:r w:rsidRPr="003D7DC2">
        <w:rPr>
          <w:rFonts w:ascii="Verdana" w:hAnsi="Verdana" w:cs="Arial"/>
          <w:b/>
          <w:sz w:val="24"/>
          <w:szCs w:val="24"/>
        </w:rPr>
        <w:t xml:space="preserve">improve legal </w:t>
      </w:r>
      <w:r w:rsidR="00716012" w:rsidRPr="003D7DC2">
        <w:rPr>
          <w:rFonts w:ascii="Verdana" w:hAnsi="Verdana" w:cs="Arial"/>
          <w:b/>
          <w:sz w:val="24"/>
          <w:szCs w:val="24"/>
        </w:rPr>
        <w:t>protection</w:t>
      </w:r>
      <w:r w:rsidRPr="003D7DC2">
        <w:rPr>
          <w:rFonts w:ascii="Verdana" w:hAnsi="Verdana" w:cs="Arial"/>
          <w:sz w:val="24"/>
          <w:szCs w:val="24"/>
        </w:rPr>
        <w:t xml:space="preserve"> for </w:t>
      </w:r>
      <w:r w:rsidR="00716012" w:rsidRPr="003D7DC2">
        <w:rPr>
          <w:rFonts w:ascii="Verdana" w:hAnsi="Verdana" w:cs="Arial"/>
          <w:sz w:val="24"/>
          <w:szCs w:val="24"/>
        </w:rPr>
        <w:t>disabled</w:t>
      </w:r>
      <w:r w:rsidRPr="003D7DC2">
        <w:rPr>
          <w:rFonts w:ascii="Verdana" w:hAnsi="Verdana" w:cs="Arial"/>
          <w:sz w:val="24"/>
          <w:szCs w:val="24"/>
        </w:rPr>
        <w:t xml:space="preserve"> people and increase enforce of rights, there </w:t>
      </w:r>
      <w:r w:rsidR="009D25C8" w:rsidRPr="003D7DC2">
        <w:rPr>
          <w:rFonts w:ascii="Verdana" w:hAnsi="Verdana" w:cs="Arial"/>
          <w:sz w:val="24"/>
          <w:szCs w:val="24"/>
        </w:rPr>
        <w:t>was</w:t>
      </w:r>
      <w:r w:rsidRPr="003D7DC2">
        <w:rPr>
          <w:rFonts w:ascii="Verdana" w:hAnsi="Verdana" w:cs="Arial"/>
          <w:sz w:val="24"/>
          <w:szCs w:val="24"/>
        </w:rPr>
        <w:t xml:space="preserve"> a </w:t>
      </w:r>
      <w:r w:rsidR="00716012" w:rsidRPr="003D7DC2">
        <w:rPr>
          <w:rFonts w:ascii="Verdana" w:hAnsi="Verdana" w:cs="Arial"/>
          <w:sz w:val="24"/>
          <w:szCs w:val="24"/>
        </w:rPr>
        <w:t>range</w:t>
      </w:r>
      <w:r w:rsidRPr="003D7DC2">
        <w:rPr>
          <w:rFonts w:ascii="Verdana" w:hAnsi="Verdana" w:cs="Arial"/>
          <w:sz w:val="24"/>
          <w:szCs w:val="24"/>
        </w:rPr>
        <w:t xml:space="preserve"> of answers, </w:t>
      </w:r>
      <w:r w:rsidR="00716012" w:rsidRPr="003D7DC2">
        <w:rPr>
          <w:rFonts w:ascii="Verdana" w:hAnsi="Verdana" w:cs="Arial"/>
          <w:sz w:val="24"/>
          <w:szCs w:val="24"/>
        </w:rPr>
        <w:t>including</w:t>
      </w:r>
      <w:r w:rsidRPr="003D7DC2">
        <w:rPr>
          <w:rFonts w:ascii="Verdana" w:hAnsi="Verdana" w:cs="Arial"/>
          <w:sz w:val="24"/>
          <w:szCs w:val="24"/>
        </w:rPr>
        <w:t>:</w:t>
      </w:r>
    </w:p>
    <w:p w:rsidR="0046473E" w:rsidRPr="003D7DC2" w:rsidRDefault="00716012" w:rsidP="00D26FAC">
      <w:pPr>
        <w:pStyle w:val="NoSpacing"/>
        <w:numPr>
          <w:ilvl w:val="0"/>
          <w:numId w:val="28"/>
        </w:numPr>
        <w:jc w:val="both"/>
        <w:rPr>
          <w:rFonts w:ascii="Verdana" w:hAnsi="Verdana" w:cs="Arial"/>
          <w:sz w:val="24"/>
          <w:szCs w:val="24"/>
        </w:rPr>
      </w:pPr>
      <w:r w:rsidRPr="003D7DC2">
        <w:rPr>
          <w:rFonts w:ascii="Verdana" w:hAnsi="Verdana" w:cs="Arial"/>
          <w:sz w:val="24"/>
          <w:szCs w:val="24"/>
        </w:rPr>
        <w:t>M</w:t>
      </w:r>
      <w:r w:rsidR="0046473E" w:rsidRPr="003D7DC2">
        <w:rPr>
          <w:rFonts w:ascii="Verdana" w:hAnsi="Verdana" w:cs="Arial"/>
          <w:sz w:val="24"/>
          <w:szCs w:val="24"/>
        </w:rPr>
        <w:t xml:space="preserve">ore education should be given at school and throughout education about disabled </w:t>
      </w:r>
      <w:r w:rsidR="00902195" w:rsidRPr="003D7DC2">
        <w:rPr>
          <w:rFonts w:ascii="Verdana" w:hAnsi="Verdana" w:cs="Arial"/>
          <w:sz w:val="24"/>
          <w:szCs w:val="24"/>
        </w:rPr>
        <w:t>people’s</w:t>
      </w:r>
      <w:r w:rsidR="0046473E" w:rsidRPr="003D7DC2">
        <w:rPr>
          <w:rFonts w:ascii="Verdana" w:hAnsi="Verdana" w:cs="Arial"/>
          <w:sz w:val="24"/>
          <w:szCs w:val="24"/>
        </w:rPr>
        <w:t xml:space="preserve"> rights in </w:t>
      </w:r>
      <w:r w:rsidRPr="003D7DC2">
        <w:rPr>
          <w:rFonts w:ascii="Verdana" w:hAnsi="Verdana" w:cs="Arial"/>
          <w:sz w:val="24"/>
          <w:szCs w:val="24"/>
        </w:rPr>
        <w:t>employment</w:t>
      </w:r>
      <w:r w:rsidR="0046473E" w:rsidRPr="003D7DC2">
        <w:rPr>
          <w:rFonts w:ascii="Verdana" w:hAnsi="Verdana" w:cs="Arial"/>
          <w:sz w:val="24"/>
          <w:szCs w:val="24"/>
        </w:rPr>
        <w:t xml:space="preserve"> and as users of </w:t>
      </w:r>
      <w:r w:rsidRPr="003D7DC2">
        <w:rPr>
          <w:rFonts w:ascii="Verdana" w:hAnsi="Verdana" w:cs="Arial"/>
          <w:sz w:val="24"/>
          <w:szCs w:val="24"/>
        </w:rPr>
        <w:t>services</w:t>
      </w:r>
      <w:r w:rsidR="00F15421" w:rsidRPr="003D7DC2">
        <w:rPr>
          <w:rFonts w:ascii="Verdana" w:hAnsi="Verdana" w:cs="Arial"/>
          <w:sz w:val="24"/>
          <w:szCs w:val="24"/>
        </w:rPr>
        <w:t>.</w:t>
      </w:r>
    </w:p>
    <w:p w:rsidR="0046473E" w:rsidRPr="003D7DC2" w:rsidRDefault="00716012" w:rsidP="00D26FAC">
      <w:pPr>
        <w:pStyle w:val="NoSpacing"/>
        <w:numPr>
          <w:ilvl w:val="0"/>
          <w:numId w:val="28"/>
        </w:numPr>
        <w:jc w:val="both"/>
        <w:rPr>
          <w:rFonts w:ascii="Verdana" w:hAnsi="Verdana" w:cs="Arial"/>
          <w:sz w:val="24"/>
          <w:szCs w:val="24"/>
        </w:rPr>
      </w:pPr>
      <w:r w:rsidRPr="003D7DC2">
        <w:rPr>
          <w:rFonts w:ascii="Verdana" w:hAnsi="Verdana" w:cs="Arial"/>
          <w:sz w:val="24"/>
          <w:szCs w:val="24"/>
        </w:rPr>
        <w:t>M</w:t>
      </w:r>
      <w:r w:rsidR="009D25C8" w:rsidRPr="003D7DC2">
        <w:rPr>
          <w:rFonts w:ascii="Verdana" w:hAnsi="Verdana" w:cs="Arial"/>
          <w:sz w:val="24"/>
          <w:szCs w:val="24"/>
        </w:rPr>
        <w:t>ore financial investment should be made i</w:t>
      </w:r>
      <w:r w:rsidR="0046473E" w:rsidRPr="003D7DC2">
        <w:rPr>
          <w:rFonts w:ascii="Verdana" w:hAnsi="Verdana" w:cs="Arial"/>
          <w:sz w:val="24"/>
          <w:szCs w:val="24"/>
        </w:rPr>
        <w:t>n su</w:t>
      </w:r>
      <w:r w:rsidRPr="003D7DC2">
        <w:rPr>
          <w:rFonts w:ascii="Verdana" w:hAnsi="Verdana" w:cs="Arial"/>
          <w:sz w:val="24"/>
          <w:szCs w:val="24"/>
        </w:rPr>
        <w:t>pporting</w:t>
      </w:r>
      <w:r w:rsidR="0046473E" w:rsidRPr="003D7DC2">
        <w:rPr>
          <w:rFonts w:ascii="Verdana" w:hAnsi="Verdana" w:cs="Arial"/>
          <w:sz w:val="24"/>
          <w:szCs w:val="24"/>
        </w:rPr>
        <w:t xml:space="preserve"> businesses to make </w:t>
      </w:r>
      <w:r w:rsidRPr="003D7DC2">
        <w:rPr>
          <w:rFonts w:ascii="Verdana" w:hAnsi="Verdana" w:cs="Arial"/>
          <w:sz w:val="24"/>
          <w:szCs w:val="24"/>
        </w:rPr>
        <w:t>adjustments</w:t>
      </w:r>
      <w:r w:rsidR="0046473E" w:rsidRPr="003D7DC2">
        <w:rPr>
          <w:rFonts w:ascii="Verdana" w:hAnsi="Verdana" w:cs="Arial"/>
          <w:sz w:val="24"/>
          <w:szCs w:val="24"/>
        </w:rPr>
        <w:t xml:space="preserve"> for </w:t>
      </w:r>
      <w:r w:rsidRPr="003D7DC2">
        <w:rPr>
          <w:rFonts w:ascii="Verdana" w:hAnsi="Verdana" w:cs="Arial"/>
          <w:sz w:val="24"/>
          <w:szCs w:val="24"/>
        </w:rPr>
        <w:t>disabled</w:t>
      </w:r>
      <w:r w:rsidR="0046473E" w:rsidRPr="003D7DC2">
        <w:rPr>
          <w:rFonts w:ascii="Verdana" w:hAnsi="Verdana" w:cs="Arial"/>
          <w:sz w:val="24"/>
          <w:szCs w:val="24"/>
        </w:rPr>
        <w:t xml:space="preserve"> people (employment and services).</w:t>
      </w:r>
    </w:p>
    <w:p w:rsidR="0046473E" w:rsidRPr="003D7DC2" w:rsidRDefault="009D25C8" w:rsidP="00D26FAC">
      <w:pPr>
        <w:pStyle w:val="NoSpacing"/>
        <w:numPr>
          <w:ilvl w:val="0"/>
          <w:numId w:val="28"/>
        </w:numPr>
        <w:jc w:val="both"/>
        <w:rPr>
          <w:rFonts w:ascii="Verdana" w:hAnsi="Verdana" w:cs="Arial"/>
          <w:sz w:val="24"/>
          <w:szCs w:val="24"/>
        </w:rPr>
      </w:pPr>
      <w:r w:rsidRPr="003D7DC2">
        <w:rPr>
          <w:rFonts w:ascii="Verdana" w:hAnsi="Verdana" w:cs="Arial"/>
          <w:sz w:val="24"/>
          <w:szCs w:val="24"/>
        </w:rPr>
        <w:t>There should be improved</w:t>
      </w:r>
      <w:r w:rsidR="0046473E" w:rsidRPr="003D7DC2">
        <w:rPr>
          <w:rFonts w:ascii="Verdana" w:hAnsi="Verdana" w:cs="Arial"/>
          <w:sz w:val="24"/>
          <w:szCs w:val="24"/>
        </w:rPr>
        <w:t xml:space="preserve"> access </w:t>
      </w:r>
      <w:r w:rsidR="00716012" w:rsidRPr="003D7DC2">
        <w:rPr>
          <w:rFonts w:ascii="Verdana" w:hAnsi="Verdana" w:cs="Arial"/>
          <w:sz w:val="24"/>
          <w:szCs w:val="24"/>
        </w:rPr>
        <w:t>to</w:t>
      </w:r>
      <w:r w:rsidR="0046473E" w:rsidRPr="003D7DC2">
        <w:rPr>
          <w:rFonts w:ascii="Verdana" w:hAnsi="Verdana" w:cs="Arial"/>
          <w:sz w:val="24"/>
          <w:szCs w:val="24"/>
        </w:rPr>
        <w:t xml:space="preserve"> up to date information for businesses </w:t>
      </w:r>
      <w:r w:rsidR="00716012" w:rsidRPr="003D7DC2">
        <w:rPr>
          <w:rFonts w:ascii="Verdana" w:hAnsi="Verdana" w:cs="Arial"/>
          <w:sz w:val="24"/>
          <w:szCs w:val="24"/>
        </w:rPr>
        <w:t>to</w:t>
      </w:r>
      <w:r w:rsidR="0046473E" w:rsidRPr="003D7DC2">
        <w:rPr>
          <w:rFonts w:ascii="Verdana" w:hAnsi="Verdana" w:cs="Arial"/>
          <w:sz w:val="24"/>
          <w:szCs w:val="24"/>
        </w:rPr>
        <w:t xml:space="preserve"> stay informed.</w:t>
      </w:r>
    </w:p>
    <w:p w:rsidR="0046473E" w:rsidRPr="003D7DC2" w:rsidRDefault="009D25C8" w:rsidP="00D26FAC">
      <w:pPr>
        <w:pStyle w:val="NoSpacing"/>
        <w:numPr>
          <w:ilvl w:val="0"/>
          <w:numId w:val="28"/>
        </w:numPr>
        <w:jc w:val="both"/>
        <w:rPr>
          <w:rFonts w:ascii="Verdana" w:hAnsi="Verdana" w:cs="Arial"/>
          <w:sz w:val="24"/>
          <w:szCs w:val="24"/>
        </w:rPr>
      </w:pPr>
      <w:r w:rsidRPr="003D7DC2">
        <w:rPr>
          <w:rFonts w:ascii="Verdana" w:hAnsi="Verdana" w:cs="Arial"/>
          <w:sz w:val="24"/>
          <w:szCs w:val="24"/>
        </w:rPr>
        <w:t>There should be b</w:t>
      </w:r>
      <w:r w:rsidR="00716012" w:rsidRPr="003D7DC2">
        <w:rPr>
          <w:rFonts w:ascii="Verdana" w:hAnsi="Verdana" w:cs="Arial"/>
          <w:sz w:val="24"/>
          <w:szCs w:val="24"/>
        </w:rPr>
        <w:t>etter</w:t>
      </w:r>
      <w:r w:rsidR="0046473E" w:rsidRPr="003D7DC2">
        <w:rPr>
          <w:rFonts w:ascii="Verdana" w:hAnsi="Verdana" w:cs="Arial"/>
          <w:sz w:val="24"/>
          <w:szCs w:val="24"/>
        </w:rPr>
        <w:t xml:space="preserve"> access to training for </w:t>
      </w:r>
      <w:r w:rsidR="00716012" w:rsidRPr="003D7DC2">
        <w:rPr>
          <w:rFonts w:ascii="Verdana" w:hAnsi="Verdana" w:cs="Arial"/>
          <w:sz w:val="24"/>
          <w:szCs w:val="24"/>
        </w:rPr>
        <w:t>businesses</w:t>
      </w:r>
      <w:r w:rsidR="0046473E" w:rsidRPr="003D7DC2">
        <w:rPr>
          <w:rFonts w:ascii="Verdana" w:hAnsi="Verdana" w:cs="Arial"/>
          <w:sz w:val="24"/>
          <w:szCs w:val="24"/>
        </w:rPr>
        <w:t xml:space="preserve"> on supporting and meeting the needs o</w:t>
      </w:r>
      <w:r w:rsidR="00716012" w:rsidRPr="003D7DC2">
        <w:rPr>
          <w:rFonts w:ascii="Verdana" w:hAnsi="Verdana" w:cs="Arial"/>
          <w:sz w:val="24"/>
          <w:szCs w:val="24"/>
        </w:rPr>
        <w:t>f</w:t>
      </w:r>
      <w:r w:rsidR="0046473E" w:rsidRPr="003D7DC2">
        <w:rPr>
          <w:rFonts w:ascii="Verdana" w:hAnsi="Verdana" w:cs="Arial"/>
          <w:sz w:val="24"/>
          <w:szCs w:val="24"/>
        </w:rPr>
        <w:t xml:space="preserve"> disabled people.</w:t>
      </w:r>
    </w:p>
    <w:p w:rsidR="00716012" w:rsidRPr="003D7DC2" w:rsidRDefault="00716012" w:rsidP="00D26FAC">
      <w:pPr>
        <w:pStyle w:val="NoSpacing"/>
        <w:ind w:left="1080"/>
        <w:jc w:val="both"/>
        <w:rPr>
          <w:rFonts w:ascii="Verdana" w:hAnsi="Verdana" w:cs="Arial"/>
          <w:b/>
          <w:sz w:val="24"/>
          <w:szCs w:val="24"/>
        </w:rPr>
      </w:pPr>
    </w:p>
    <w:p w:rsidR="00716012" w:rsidRPr="003D7DC2" w:rsidRDefault="00716012" w:rsidP="00D26FAC">
      <w:pPr>
        <w:pStyle w:val="NoSpacing"/>
        <w:numPr>
          <w:ilvl w:val="0"/>
          <w:numId w:val="20"/>
        </w:numPr>
        <w:ind w:left="426"/>
        <w:jc w:val="both"/>
        <w:rPr>
          <w:rFonts w:ascii="Verdana" w:hAnsi="Verdana" w:cs="Arial"/>
          <w:b/>
          <w:sz w:val="24"/>
          <w:szCs w:val="24"/>
        </w:rPr>
      </w:pPr>
      <w:r w:rsidRPr="003D7DC2">
        <w:rPr>
          <w:rFonts w:ascii="Verdana" w:hAnsi="Verdana" w:cs="Arial"/>
          <w:b/>
          <w:sz w:val="24"/>
          <w:szCs w:val="24"/>
        </w:rPr>
        <w:t>How well disabled people understand their rights under the Equality Act</w:t>
      </w:r>
      <w:r w:rsidR="00775292" w:rsidRPr="003D7DC2">
        <w:rPr>
          <w:rFonts w:ascii="Verdana" w:hAnsi="Verdana" w:cs="Arial"/>
          <w:b/>
          <w:sz w:val="24"/>
          <w:szCs w:val="24"/>
        </w:rPr>
        <w:t xml:space="preserve"> and bringing a claim</w:t>
      </w:r>
    </w:p>
    <w:p w:rsidR="00716012" w:rsidRPr="003D7DC2" w:rsidRDefault="00716012"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We asked disabled people how well they understood what their r</w:t>
      </w:r>
      <w:r w:rsidR="009D25C8" w:rsidRPr="003D7DC2">
        <w:rPr>
          <w:rFonts w:ascii="Verdana" w:hAnsi="Verdana" w:cs="Arial"/>
          <w:sz w:val="24"/>
          <w:szCs w:val="24"/>
        </w:rPr>
        <w:t>ights under the Equality Act. Responses indicated that</w:t>
      </w:r>
      <w:r w:rsidRPr="003D7DC2">
        <w:rPr>
          <w:rFonts w:ascii="Verdana" w:hAnsi="Verdana" w:cs="Arial"/>
          <w:sz w:val="24"/>
          <w:szCs w:val="24"/>
        </w:rPr>
        <w:t xml:space="preserve">: </w:t>
      </w:r>
    </w:p>
    <w:p w:rsidR="00716012" w:rsidRPr="003D7DC2" w:rsidRDefault="00716012" w:rsidP="00D26FAC">
      <w:pPr>
        <w:pStyle w:val="NoSpacing"/>
        <w:numPr>
          <w:ilvl w:val="0"/>
          <w:numId w:val="29"/>
        </w:numPr>
        <w:jc w:val="both"/>
        <w:rPr>
          <w:rFonts w:ascii="Verdana" w:hAnsi="Verdana" w:cs="Arial"/>
          <w:sz w:val="24"/>
          <w:szCs w:val="24"/>
        </w:rPr>
      </w:pPr>
      <w:r w:rsidRPr="003D7DC2">
        <w:rPr>
          <w:rFonts w:ascii="Verdana" w:hAnsi="Verdana" w:cs="Arial"/>
          <w:sz w:val="24"/>
          <w:szCs w:val="24"/>
        </w:rPr>
        <w:t>18 per cent understand their rights very well;</w:t>
      </w:r>
    </w:p>
    <w:p w:rsidR="00716012" w:rsidRPr="003D7DC2" w:rsidRDefault="00716012" w:rsidP="00D26FAC">
      <w:pPr>
        <w:pStyle w:val="NoSpacing"/>
        <w:numPr>
          <w:ilvl w:val="0"/>
          <w:numId w:val="29"/>
        </w:numPr>
        <w:jc w:val="both"/>
        <w:rPr>
          <w:rFonts w:ascii="Verdana" w:hAnsi="Verdana" w:cs="Arial"/>
          <w:sz w:val="24"/>
          <w:szCs w:val="24"/>
        </w:rPr>
      </w:pPr>
      <w:r w:rsidRPr="003D7DC2">
        <w:rPr>
          <w:rFonts w:ascii="Verdana" w:hAnsi="Verdana" w:cs="Arial"/>
          <w:sz w:val="24"/>
          <w:szCs w:val="24"/>
        </w:rPr>
        <w:t>49 per cent understand their rights a little;</w:t>
      </w:r>
    </w:p>
    <w:p w:rsidR="00775292" w:rsidRPr="003D7DC2" w:rsidRDefault="00716012" w:rsidP="00D26FAC">
      <w:pPr>
        <w:pStyle w:val="NoSpacing"/>
        <w:numPr>
          <w:ilvl w:val="0"/>
          <w:numId w:val="29"/>
        </w:numPr>
        <w:jc w:val="both"/>
        <w:rPr>
          <w:rFonts w:ascii="Verdana" w:hAnsi="Verdana" w:cs="Arial"/>
          <w:sz w:val="24"/>
          <w:szCs w:val="24"/>
        </w:rPr>
      </w:pPr>
      <w:r w:rsidRPr="003D7DC2">
        <w:rPr>
          <w:rFonts w:ascii="Verdana" w:hAnsi="Verdana" w:cs="Arial"/>
          <w:sz w:val="24"/>
          <w:szCs w:val="24"/>
        </w:rPr>
        <w:t xml:space="preserve">25 per </w:t>
      </w:r>
      <w:r w:rsidR="007E7AFD" w:rsidRPr="003D7DC2">
        <w:rPr>
          <w:rFonts w:ascii="Verdana" w:hAnsi="Verdana" w:cs="Arial"/>
          <w:sz w:val="24"/>
          <w:szCs w:val="24"/>
        </w:rPr>
        <w:t>cent</w:t>
      </w:r>
      <w:r w:rsidRPr="003D7DC2">
        <w:rPr>
          <w:rFonts w:ascii="Verdana" w:hAnsi="Verdana" w:cs="Arial"/>
          <w:sz w:val="24"/>
          <w:szCs w:val="24"/>
        </w:rPr>
        <w:t xml:space="preserve"> do not </w:t>
      </w:r>
      <w:r w:rsidR="007E7AFD" w:rsidRPr="003D7DC2">
        <w:rPr>
          <w:rFonts w:ascii="Verdana" w:hAnsi="Verdana" w:cs="Arial"/>
          <w:sz w:val="24"/>
          <w:szCs w:val="24"/>
        </w:rPr>
        <w:t>know what their rights are at all.</w:t>
      </w:r>
    </w:p>
    <w:p w:rsidR="001F40F8" w:rsidRPr="003D7DC2" w:rsidRDefault="001F40F8" w:rsidP="00D26FAC">
      <w:pPr>
        <w:pStyle w:val="NoSpacing"/>
        <w:ind w:left="720"/>
        <w:jc w:val="both"/>
        <w:rPr>
          <w:rFonts w:ascii="Verdana" w:hAnsi="Verdana" w:cs="Arial"/>
          <w:sz w:val="24"/>
          <w:szCs w:val="24"/>
        </w:rPr>
      </w:pPr>
    </w:p>
    <w:p w:rsidR="007E7AFD" w:rsidRPr="003D7DC2" w:rsidRDefault="007E7AFD"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 xml:space="preserve">Many </w:t>
      </w:r>
      <w:r w:rsidR="00CA4D69" w:rsidRPr="003D7DC2">
        <w:rPr>
          <w:rFonts w:ascii="Verdana" w:hAnsi="Verdana" w:cs="Arial"/>
          <w:sz w:val="24"/>
          <w:szCs w:val="24"/>
        </w:rPr>
        <w:t>disabled</w:t>
      </w:r>
      <w:r w:rsidR="003119D5" w:rsidRPr="003D7DC2">
        <w:rPr>
          <w:rFonts w:ascii="Verdana" w:hAnsi="Verdana" w:cs="Arial"/>
          <w:sz w:val="24"/>
          <w:szCs w:val="24"/>
        </w:rPr>
        <w:t xml:space="preserve"> people</w:t>
      </w:r>
      <w:r w:rsidRPr="003D7DC2">
        <w:rPr>
          <w:rFonts w:ascii="Verdana" w:hAnsi="Verdana" w:cs="Arial"/>
          <w:sz w:val="24"/>
          <w:szCs w:val="24"/>
        </w:rPr>
        <w:t xml:space="preserve"> told us </w:t>
      </w:r>
      <w:r w:rsidR="00CA4D69" w:rsidRPr="003D7DC2">
        <w:rPr>
          <w:rFonts w:ascii="Verdana" w:hAnsi="Verdana" w:cs="Arial"/>
          <w:sz w:val="24"/>
          <w:szCs w:val="24"/>
        </w:rPr>
        <w:t>accounts</w:t>
      </w:r>
      <w:r w:rsidRPr="003D7DC2">
        <w:rPr>
          <w:rFonts w:ascii="Verdana" w:hAnsi="Verdana" w:cs="Arial"/>
          <w:sz w:val="24"/>
          <w:szCs w:val="24"/>
        </w:rPr>
        <w:t xml:space="preserve"> of discrimination and unfair treatment, predominantly in employment </w:t>
      </w:r>
      <w:r w:rsidR="00CA4D69" w:rsidRPr="003D7DC2">
        <w:rPr>
          <w:rFonts w:ascii="Verdana" w:hAnsi="Verdana" w:cs="Arial"/>
          <w:sz w:val="24"/>
          <w:szCs w:val="24"/>
        </w:rPr>
        <w:t>situations</w:t>
      </w:r>
      <w:r w:rsidRPr="003D7DC2">
        <w:rPr>
          <w:rFonts w:ascii="Verdana" w:hAnsi="Verdana" w:cs="Arial"/>
          <w:sz w:val="24"/>
          <w:szCs w:val="24"/>
        </w:rPr>
        <w:t xml:space="preserve">. Overall, disabled people knew they were being treated unfairly, but they often </w:t>
      </w:r>
      <w:r w:rsidRPr="003D7DC2">
        <w:rPr>
          <w:rFonts w:ascii="Verdana" w:hAnsi="Verdana" w:cs="Arial"/>
          <w:b/>
          <w:sz w:val="24"/>
          <w:szCs w:val="24"/>
        </w:rPr>
        <w:t>did not know how their experience fits within the context of the law</w:t>
      </w:r>
      <w:r w:rsidRPr="003D7DC2">
        <w:rPr>
          <w:rFonts w:ascii="Verdana" w:hAnsi="Verdana" w:cs="Arial"/>
          <w:sz w:val="24"/>
          <w:szCs w:val="24"/>
        </w:rPr>
        <w:t>. Two</w:t>
      </w:r>
      <w:r w:rsidR="003119D5" w:rsidRPr="003D7DC2">
        <w:rPr>
          <w:rFonts w:ascii="Verdana" w:hAnsi="Verdana" w:cs="Arial"/>
          <w:sz w:val="24"/>
          <w:szCs w:val="24"/>
        </w:rPr>
        <w:t xml:space="preserve"> disabled employees</w:t>
      </w:r>
      <w:r w:rsidRPr="003D7DC2">
        <w:rPr>
          <w:rFonts w:ascii="Verdana" w:hAnsi="Verdana" w:cs="Arial"/>
          <w:sz w:val="24"/>
          <w:szCs w:val="24"/>
        </w:rPr>
        <w:t xml:space="preserve"> cited that they had used ACAS</w:t>
      </w:r>
      <w:r w:rsidR="009D58E6" w:rsidRPr="003D7DC2">
        <w:rPr>
          <w:rStyle w:val="FootnoteReference"/>
          <w:rFonts w:ascii="Verdana" w:hAnsi="Verdana" w:cs="Arial"/>
          <w:sz w:val="24"/>
          <w:szCs w:val="24"/>
        </w:rPr>
        <w:footnoteReference w:id="1"/>
      </w:r>
      <w:r w:rsidRPr="003D7DC2">
        <w:rPr>
          <w:rFonts w:ascii="Verdana" w:hAnsi="Verdana" w:cs="Arial"/>
          <w:sz w:val="24"/>
          <w:szCs w:val="24"/>
        </w:rPr>
        <w:t xml:space="preserve">, the EHRC, or sought a </w:t>
      </w:r>
      <w:r w:rsidR="00CA4D69" w:rsidRPr="003D7DC2">
        <w:rPr>
          <w:rFonts w:ascii="Verdana" w:hAnsi="Verdana" w:cs="Arial"/>
          <w:sz w:val="24"/>
          <w:szCs w:val="24"/>
        </w:rPr>
        <w:t>lawyer</w:t>
      </w:r>
      <w:r w:rsidRPr="003D7DC2">
        <w:rPr>
          <w:rFonts w:ascii="Verdana" w:hAnsi="Verdana" w:cs="Arial"/>
          <w:sz w:val="24"/>
          <w:szCs w:val="24"/>
        </w:rPr>
        <w:t xml:space="preserve"> to get advice</w:t>
      </w:r>
      <w:r w:rsidR="00CA4D69" w:rsidRPr="003D7DC2">
        <w:rPr>
          <w:rFonts w:ascii="Verdana" w:hAnsi="Verdana" w:cs="Arial"/>
          <w:sz w:val="24"/>
          <w:szCs w:val="24"/>
        </w:rPr>
        <w:t xml:space="preserve">. One </w:t>
      </w:r>
      <w:r w:rsidR="003119D5" w:rsidRPr="003D7DC2">
        <w:rPr>
          <w:rFonts w:ascii="Verdana" w:hAnsi="Verdana" w:cs="Arial"/>
          <w:sz w:val="24"/>
          <w:szCs w:val="24"/>
        </w:rPr>
        <w:t>employee</w:t>
      </w:r>
      <w:r w:rsidR="00CA4D69" w:rsidRPr="003D7DC2">
        <w:rPr>
          <w:rFonts w:ascii="Verdana" w:hAnsi="Verdana" w:cs="Arial"/>
          <w:sz w:val="24"/>
          <w:szCs w:val="24"/>
        </w:rPr>
        <w:t xml:space="preserve"> even mentioned seeking support from their MP. On each occasion, </w:t>
      </w:r>
      <w:r w:rsidR="003119D5" w:rsidRPr="003D7DC2">
        <w:rPr>
          <w:rFonts w:ascii="Verdana" w:hAnsi="Verdana" w:cs="Arial"/>
          <w:sz w:val="24"/>
          <w:szCs w:val="24"/>
        </w:rPr>
        <w:t xml:space="preserve">individuals </w:t>
      </w:r>
      <w:r w:rsidRPr="003D7DC2">
        <w:rPr>
          <w:rFonts w:ascii="Verdana" w:hAnsi="Verdana" w:cs="Arial"/>
          <w:sz w:val="24"/>
          <w:szCs w:val="24"/>
        </w:rPr>
        <w:t xml:space="preserve">cited that the process for each of these was </w:t>
      </w:r>
      <w:r w:rsidR="00FE1F90" w:rsidRPr="003D7DC2">
        <w:rPr>
          <w:rFonts w:ascii="Verdana" w:hAnsi="Verdana" w:cs="Arial"/>
          <w:sz w:val="24"/>
          <w:szCs w:val="24"/>
        </w:rPr>
        <w:t xml:space="preserve">long, </w:t>
      </w:r>
      <w:r w:rsidRPr="003D7DC2">
        <w:rPr>
          <w:rFonts w:ascii="Verdana" w:hAnsi="Verdana" w:cs="Arial"/>
          <w:sz w:val="24"/>
          <w:szCs w:val="24"/>
        </w:rPr>
        <w:t>stressful</w:t>
      </w:r>
      <w:r w:rsidR="00FE1F90" w:rsidRPr="003D7DC2">
        <w:rPr>
          <w:rFonts w:ascii="Verdana" w:hAnsi="Verdana" w:cs="Arial"/>
          <w:sz w:val="24"/>
          <w:szCs w:val="24"/>
        </w:rPr>
        <w:t xml:space="preserve"> and</w:t>
      </w:r>
      <w:r w:rsidRPr="003D7DC2">
        <w:rPr>
          <w:rFonts w:ascii="Verdana" w:hAnsi="Verdana" w:cs="Arial"/>
          <w:sz w:val="24"/>
          <w:szCs w:val="24"/>
        </w:rPr>
        <w:t xml:space="preserve"> expensive, meaning that each </w:t>
      </w:r>
      <w:r w:rsidR="003119D5" w:rsidRPr="003D7DC2">
        <w:rPr>
          <w:rFonts w:ascii="Verdana" w:hAnsi="Verdana" w:cs="Arial"/>
          <w:sz w:val="24"/>
          <w:szCs w:val="24"/>
        </w:rPr>
        <w:t xml:space="preserve">individual </w:t>
      </w:r>
      <w:r w:rsidRPr="003D7DC2">
        <w:rPr>
          <w:rFonts w:ascii="Verdana" w:hAnsi="Verdana" w:cs="Arial"/>
          <w:sz w:val="24"/>
          <w:szCs w:val="24"/>
        </w:rPr>
        <w:t>did not see their claim through.</w:t>
      </w:r>
      <w:r w:rsidR="00AF5EE9" w:rsidRPr="003D7DC2">
        <w:rPr>
          <w:rFonts w:ascii="Verdana" w:hAnsi="Verdana" w:cs="Arial"/>
          <w:sz w:val="24"/>
          <w:szCs w:val="24"/>
        </w:rPr>
        <w:t xml:space="preserve"> </w:t>
      </w:r>
      <w:r w:rsidR="00FE1F90" w:rsidRPr="003D7DC2">
        <w:rPr>
          <w:rFonts w:ascii="Verdana" w:hAnsi="Verdana" w:cs="Arial"/>
          <w:sz w:val="24"/>
          <w:szCs w:val="24"/>
        </w:rPr>
        <w:t xml:space="preserve">One </w:t>
      </w:r>
      <w:r w:rsidR="003119D5" w:rsidRPr="003D7DC2">
        <w:rPr>
          <w:rFonts w:ascii="Verdana" w:hAnsi="Verdana" w:cs="Arial"/>
          <w:sz w:val="24"/>
          <w:szCs w:val="24"/>
        </w:rPr>
        <w:t>employee</w:t>
      </w:r>
      <w:r w:rsidR="00FE1F90" w:rsidRPr="003D7DC2">
        <w:rPr>
          <w:rFonts w:ascii="Verdana" w:hAnsi="Verdana" w:cs="Arial"/>
          <w:sz w:val="24"/>
          <w:szCs w:val="24"/>
        </w:rPr>
        <w:t xml:space="preserve"> called this “process fatigue”. </w:t>
      </w:r>
      <w:r w:rsidR="00AF5EE9" w:rsidRPr="003D7DC2">
        <w:rPr>
          <w:rFonts w:ascii="Verdana" w:hAnsi="Verdana" w:cs="Arial"/>
          <w:sz w:val="24"/>
          <w:szCs w:val="24"/>
        </w:rPr>
        <w:t xml:space="preserve">Three employees told us they started legal proceedings against a business, but did not see it </w:t>
      </w:r>
      <w:r w:rsidR="009D25C8" w:rsidRPr="003D7DC2">
        <w:rPr>
          <w:rFonts w:ascii="Verdana" w:hAnsi="Verdana" w:cs="Arial"/>
          <w:sz w:val="24"/>
          <w:szCs w:val="24"/>
        </w:rPr>
        <w:t>th</w:t>
      </w:r>
      <w:r w:rsidR="00CA4D69" w:rsidRPr="003D7DC2">
        <w:rPr>
          <w:rFonts w:ascii="Verdana" w:hAnsi="Verdana" w:cs="Arial"/>
          <w:sz w:val="24"/>
          <w:szCs w:val="24"/>
        </w:rPr>
        <w:t>rough</w:t>
      </w:r>
      <w:r w:rsidR="00AF5EE9" w:rsidRPr="003D7DC2">
        <w:rPr>
          <w:rFonts w:ascii="Verdana" w:hAnsi="Verdana" w:cs="Arial"/>
          <w:sz w:val="24"/>
          <w:szCs w:val="24"/>
        </w:rPr>
        <w:t xml:space="preserve"> as the process was “too difficult”.</w:t>
      </w:r>
    </w:p>
    <w:p w:rsidR="00CA4D69" w:rsidRPr="003D7DC2" w:rsidRDefault="00CA4D69" w:rsidP="00D26FAC">
      <w:pPr>
        <w:pStyle w:val="NoSpacing"/>
        <w:jc w:val="both"/>
        <w:rPr>
          <w:rFonts w:ascii="Verdana" w:hAnsi="Verdana" w:cs="Arial"/>
          <w:sz w:val="24"/>
          <w:szCs w:val="24"/>
        </w:rPr>
      </w:pPr>
    </w:p>
    <w:p w:rsidR="007E7AFD" w:rsidRPr="003D7DC2" w:rsidRDefault="00CA4D69"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Understanding</w:t>
      </w:r>
      <w:r w:rsidR="007E7AFD" w:rsidRPr="003D7DC2">
        <w:rPr>
          <w:rFonts w:ascii="Verdana" w:hAnsi="Verdana" w:cs="Arial"/>
          <w:sz w:val="24"/>
          <w:szCs w:val="24"/>
        </w:rPr>
        <w:t xml:space="preserve"> rights under the Act was one thing, but when we asked </w:t>
      </w:r>
      <w:r w:rsidR="003119D5" w:rsidRPr="003D7DC2">
        <w:rPr>
          <w:rFonts w:ascii="Verdana" w:hAnsi="Verdana" w:cs="Arial"/>
          <w:sz w:val="24"/>
          <w:szCs w:val="24"/>
        </w:rPr>
        <w:t>disabled people</w:t>
      </w:r>
      <w:r w:rsidR="007E7AFD" w:rsidRPr="003D7DC2">
        <w:rPr>
          <w:rFonts w:ascii="Verdana" w:hAnsi="Verdana" w:cs="Arial"/>
          <w:sz w:val="24"/>
          <w:szCs w:val="24"/>
        </w:rPr>
        <w:t xml:space="preserve"> about </w:t>
      </w:r>
      <w:r w:rsidR="007E7AFD" w:rsidRPr="003D7DC2">
        <w:rPr>
          <w:rFonts w:ascii="Verdana" w:hAnsi="Verdana" w:cs="Arial"/>
          <w:b/>
          <w:sz w:val="24"/>
          <w:szCs w:val="24"/>
        </w:rPr>
        <w:t xml:space="preserve">how they would go about </w:t>
      </w:r>
      <w:r w:rsidRPr="003D7DC2">
        <w:rPr>
          <w:rFonts w:ascii="Verdana" w:hAnsi="Verdana" w:cs="Arial"/>
          <w:b/>
          <w:sz w:val="24"/>
          <w:szCs w:val="24"/>
        </w:rPr>
        <w:t>bringing</w:t>
      </w:r>
      <w:r w:rsidR="007E7AFD" w:rsidRPr="003D7DC2">
        <w:rPr>
          <w:rFonts w:ascii="Verdana" w:hAnsi="Verdana" w:cs="Arial"/>
          <w:b/>
          <w:sz w:val="24"/>
          <w:szCs w:val="24"/>
        </w:rPr>
        <w:t xml:space="preserve"> a claim</w:t>
      </w:r>
      <w:r w:rsidR="00A10243" w:rsidRPr="003D7DC2">
        <w:rPr>
          <w:rFonts w:ascii="Verdana" w:hAnsi="Verdana" w:cs="Arial"/>
          <w:sz w:val="24"/>
          <w:szCs w:val="24"/>
        </w:rPr>
        <w:t xml:space="preserve"> for</w:t>
      </w:r>
      <w:r w:rsidR="007E7AFD" w:rsidRPr="003D7DC2">
        <w:rPr>
          <w:rFonts w:ascii="Verdana" w:hAnsi="Verdana" w:cs="Arial"/>
          <w:sz w:val="24"/>
          <w:szCs w:val="24"/>
        </w:rPr>
        <w:t xml:space="preserve"> disc</w:t>
      </w:r>
      <w:r w:rsidRPr="003D7DC2">
        <w:rPr>
          <w:rFonts w:ascii="Verdana" w:hAnsi="Verdana" w:cs="Arial"/>
          <w:sz w:val="24"/>
          <w:szCs w:val="24"/>
        </w:rPr>
        <w:t>ri</w:t>
      </w:r>
      <w:r w:rsidR="007E7AFD" w:rsidRPr="003D7DC2">
        <w:rPr>
          <w:rFonts w:ascii="Verdana" w:hAnsi="Verdana" w:cs="Arial"/>
          <w:sz w:val="24"/>
          <w:szCs w:val="24"/>
        </w:rPr>
        <w:t>mination against an employer or service provider, 75 per ce</w:t>
      </w:r>
      <w:r w:rsidRPr="003D7DC2">
        <w:rPr>
          <w:rFonts w:ascii="Verdana" w:hAnsi="Verdana" w:cs="Arial"/>
          <w:sz w:val="24"/>
          <w:szCs w:val="24"/>
        </w:rPr>
        <w:t>n</w:t>
      </w:r>
      <w:r w:rsidR="007E7AFD" w:rsidRPr="003D7DC2">
        <w:rPr>
          <w:rFonts w:ascii="Verdana" w:hAnsi="Verdana" w:cs="Arial"/>
          <w:sz w:val="24"/>
          <w:szCs w:val="24"/>
        </w:rPr>
        <w:t xml:space="preserve">t said they would not know how to do this. At the time of research, 5 per cent of </w:t>
      </w:r>
      <w:r w:rsidR="003119D5" w:rsidRPr="003D7DC2">
        <w:rPr>
          <w:rFonts w:ascii="Verdana" w:hAnsi="Verdana" w:cs="Arial"/>
          <w:sz w:val="24"/>
          <w:szCs w:val="24"/>
        </w:rPr>
        <w:t>disabled people</w:t>
      </w:r>
      <w:r w:rsidR="007E7AFD" w:rsidRPr="003D7DC2">
        <w:rPr>
          <w:rFonts w:ascii="Verdana" w:hAnsi="Verdana" w:cs="Arial"/>
          <w:sz w:val="24"/>
          <w:szCs w:val="24"/>
        </w:rPr>
        <w:t xml:space="preserve"> were in the process of or intending to bring a claim of discri</w:t>
      </w:r>
      <w:r w:rsidRPr="003D7DC2">
        <w:rPr>
          <w:rFonts w:ascii="Verdana" w:hAnsi="Verdana" w:cs="Arial"/>
          <w:sz w:val="24"/>
          <w:szCs w:val="24"/>
        </w:rPr>
        <w:t>mi</w:t>
      </w:r>
      <w:r w:rsidR="007E7AFD" w:rsidRPr="003D7DC2">
        <w:rPr>
          <w:rFonts w:ascii="Verdana" w:hAnsi="Verdana" w:cs="Arial"/>
          <w:sz w:val="24"/>
          <w:szCs w:val="24"/>
        </w:rPr>
        <w:t xml:space="preserve">nation </w:t>
      </w:r>
      <w:r w:rsidR="007E7AFD" w:rsidRPr="003D7DC2">
        <w:rPr>
          <w:rFonts w:ascii="Verdana" w:hAnsi="Verdana" w:cs="Arial"/>
          <w:sz w:val="24"/>
          <w:szCs w:val="24"/>
        </w:rPr>
        <w:lastRenderedPageBreak/>
        <w:t>against an employer or service provider. 5 per ce</w:t>
      </w:r>
      <w:r w:rsidRPr="003D7DC2">
        <w:rPr>
          <w:rFonts w:ascii="Verdana" w:hAnsi="Verdana" w:cs="Arial"/>
          <w:sz w:val="24"/>
          <w:szCs w:val="24"/>
        </w:rPr>
        <w:t>n</w:t>
      </w:r>
      <w:r w:rsidR="007E7AFD" w:rsidRPr="003D7DC2">
        <w:rPr>
          <w:rFonts w:ascii="Verdana" w:hAnsi="Verdana" w:cs="Arial"/>
          <w:sz w:val="24"/>
          <w:szCs w:val="24"/>
        </w:rPr>
        <w:t>t had sought advice or support from the EHRC to bring a claim.</w:t>
      </w:r>
    </w:p>
    <w:p w:rsidR="00CA4D69" w:rsidRPr="003D7DC2" w:rsidRDefault="00CA4D69" w:rsidP="00D26FAC">
      <w:pPr>
        <w:pStyle w:val="NoSpacing"/>
        <w:ind w:left="720"/>
        <w:jc w:val="both"/>
        <w:rPr>
          <w:rFonts w:ascii="Verdana" w:hAnsi="Verdana" w:cs="Arial"/>
          <w:sz w:val="24"/>
          <w:szCs w:val="24"/>
        </w:rPr>
      </w:pPr>
    </w:p>
    <w:p w:rsidR="00CA4D69" w:rsidRPr="003D7DC2" w:rsidRDefault="00CA4D69"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Even where knowledge of the law and the legal process was relativ</w:t>
      </w:r>
      <w:r w:rsidR="009D25C8" w:rsidRPr="003D7DC2">
        <w:rPr>
          <w:rFonts w:ascii="Verdana" w:hAnsi="Verdana" w:cs="Arial"/>
          <w:sz w:val="24"/>
          <w:szCs w:val="24"/>
        </w:rPr>
        <w:t>ely good, there were three main</w:t>
      </w:r>
      <w:r w:rsidRPr="003D7DC2">
        <w:rPr>
          <w:rFonts w:ascii="Verdana" w:hAnsi="Verdana" w:cs="Arial"/>
          <w:sz w:val="24"/>
          <w:szCs w:val="24"/>
        </w:rPr>
        <w:t xml:space="preserve"> themes which came through for still not </w:t>
      </w:r>
      <w:r w:rsidR="00A10243" w:rsidRPr="003D7DC2">
        <w:rPr>
          <w:rFonts w:ascii="Verdana" w:hAnsi="Verdana" w:cs="Arial"/>
          <w:sz w:val="24"/>
          <w:szCs w:val="24"/>
        </w:rPr>
        <w:t>concluding</w:t>
      </w:r>
      <w:r w:rsidRPr="003D7DC2">
        <w:rPr>
          <w:rFonts w:ascii="Verdana" w:hAnsi="Verdana" w:cs="Arial"/>
          <w:sz w:val="24"/>
          <w:szCs w:val="24"/>
        </w:rPr>
        <w:t xml:space="preserve"> bring a claim again</w:t>
      </w:r>
      <w:r w:rsidR="009D25C8" w:rsidRPr="003D7DC2">
        <w:rPr>
          <w:rFonts w:ascii="Verdana" w:hAnsi="Verdana" w:cs="Arial"/>
          <w:sz w:val="24"/>
          <w:szCs w:val="24"/>
        </w:rPr>
        <w:t>st</w:t>
      </w:r>
      <w:r w:rsidRPr="003D7DC2">
        <w:rPr>
          <w:rFonts w:ascii="Verdana" w:hAnsi="Verdana" w:cs="Arial"/>
          <w:sz w:val="24"/>
          <w:szCs w:val="24"/>
        </w:rPr>
        <w:t xml:space="preserve"> a business:</w:t>
      </w:r>
    </w:p>
    <w:p w:rsidR="00CA4D69" w:rsidRPr="003D7DC2" w:rsidRDefault="00CA4D69" w:rsidP="00D26FAC">
      <w:pPr>
        <w:pStyle w:val="NoSpacing"/>
        <w:numPr>
          <w:ilvl w:val="0"/>
          <w:numId w:val="31"/>
        </w:numPr>
        <w:jc w:val="both"/>
        <w:rPr>
          <w:rFonts w:ascii="Verdana" w:hAnsi="Verdana" w:cs="Arial"/>
          <w:sz w:val="24"/>
          <w:szCs w:val="24"/>
        </w:rPr>
      </w:pPr>
      <w:r w:rsidRPr="003D7DC2">
        <w:rPr>
          <w:rFonts w:ascii="Verdana" w:hAnsi="Verdana" w:cs="Arial"/>
          <w:sz w:val="24"/>
          <w:szCs w:val="24"/>
        </w:rPr>
        <w:t>As above, financial disadvantage. It costs money to bring a claim, particularly if the claim is against an employer and the employee is not working whilst the claim in being pursued.</w:t>
      </w:r>
    </w:p>
    <w:p w:rsidR="00CA4D69" w:rsidRPr="003D7DC2" w:rsidRDefault="003119D5" w:rsidP="00D26FAC">
      <w:pPr>
        <w:pStyle w:val="NoSpacing"/>
        <w:numPr>
          <w:ilvl w:val="0"/>
          <w:numId w:val="31"/>
        </w:numPr>
        <w:jc w:val="both"/>
        <w:rPr>
          <w:rFonts w:ascii="Verdana" w:hAnsi="Verdana" w:cs="Arial"/>
          <w:sz w:val="24"/>
          <w:szCs w:val="24"/>
        </w:rPr>
      </w:pPr>
      <w:r w:rsidRPr="003D7DC2">
        <w:rPr>
          <w:rFonts w:ascii="Verdana" w:hAnsi="Verdana" w:cs="Arial"/>
          <w:sz w:val="24"/>
          <w:szCs w:val="24"/>
        </w:rPr>
        <w:t xml:space="preserve">“Fear” </w:t>
      </w:r>
      <w:r w:rsidR="00CA4D69" w:rsidRPr="003D7DC2">
        <w:rPr>
          <w:rFonts w:ascii="Verdana" w:hAnsi="Verdana" w:cs="Arial"/>
          <w:sz w:val="24"/>
          <w:szCs w:val="24"/>
        </w:rPr>
        <w:t>of bringing a claim or reporting discrimination, particularly when the claim was against an employer. This included fear of losing their job completely (not being reinst</w:t>
      </w:r>
      <w:r w:rsidR="009D25C8" w:rsidRPr="003D7DC2">
        <w:rPr>
          <w:rFonts w:ascii="Verdana" w:hAnsi="Verdana" w:cs="Arial"/>
          <w:sz w:val="24"/>
          <w:szCs w:val="24"/>
        </w:rPr>
        <w:t>ated); fear of being seen as a “trouble maker”</w:t>
      </w:r>
      <w:r w:rsidR="00CA4D69" w:rsidRPr="003D7DC2">
        <w:rPr>
          <w:rFonts w:ascii="Verdana" w:hAnsi="Verdana" w:cs="Arial"/>
          <w:sz w:val="24"/>
          <w:szCs w:val="24"/>
        </w:rPr>
        <w:t xml:space="preserve">; fear of not being promoted or progressing with that employer. </w:t>
      </w:r>
    </w:p>
    <w:p w:rsidR="00775292" w:rsidRPr="003D7DC2" w:rsidRDefault="00775292" w:rsidP="00D26FAC">
      <w:pPr>
        <w:pStyle w:val="NoSpacing"/>
        <w:ind w:left="1440"/>
        <w:jc w:val="both"/>
        <w:rPr>
          <w:rFonts w:ascii="Verdana" w:hAnsi="Verdana" w:cs="Arial"/>
          <w:sz w:val="24"/>
          <w:szCs w:val="24"/>
        </w:rPr>
      </w:pPr>
    </w:p>
    <w:p w:rsidR="00CA4D69" w:rsidRPr="003D7DC2" w:rsidRDefault="00CA4D69"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 xml:space="preserve">There was an overall feeling that no one (group, bodies, or government) had effectively ensured </w:t>
      </w:r>
      <w:r w:rsidR="009D25C8" w:rsidRPr="003D7DC2">
        <w:rPr>
          <w:rFonts w:ascii="Verdana" w:hAnsi="Verdana" w:cs="Arial"/>
          <w:sz w:val="24"/>
          <w:szCs w:val="24"/>
        </w:rPr>
        <w:t xml:space="preserve">that </w:t>
      </w:r>
      <w:r w:rsidR="00F862B1" w:rsidRPr="003D7DC2">
        <w:rPr>
          <w:rFonts w:ascii="Verdana" w:hAnsi="Verdana" w:cs="Arial"/>
          <w:sz w:val="24"/>
          <w:szCs w:val="24"/>
        </w:rPr>
        <w:t>disabled</w:t>
      </w:r>
      <w:r w:rsidRPr="003D7DC2">
        <w:rPr>
          <w:rFonts w:ascii="Verdana" w:hAnsi="Verdana" w:cs="Arial"/>
          <w:sz w:val="24"/>
          <w:szCs w:val="24"/>
        </w:rPr>
        <w:t xml:space="preserve"> people, </w:t>
      </w:r>
      <w:r w:rsidR="00F862B1" w:rsidRPr="003D7DC2">
        <w:rPr>
          <w:rFonts w:ascii="Verdana" w:hAnsi="Verdana" w:cs="Arial"/>
          <w:sz w:val="24"/>
          <w:szCs w:val="24"/>
        </w:rPr>
        <w:t>particularly</w:t>
      </w:r>
      <w:r w:rsidRPr="003D7DC2">
        <w:rPr>
          <w:rFonts w:ascii="Verdana" w:hAnsi="Verdana" w:cs="Arial"/>
          <w:sz w:val="24"/>
          <w:szCs w:val="24"/>
        </w:rPr>
        <w:t xml:space="preserve"> people with non-visible </w:t>
      </w:r>
      <w:r w:rsidR="00F862B1" w:rsidRPr="003D7DC2">
        <w:rPr>
          <w:rFonts w:ascii="Verdana" w:hAnsi="Verdana" w:cs="Arial"/>
          <w:sz w:val="24"/>
          <w:szCs w:val="24"/>
        </w:rPr>
        <w:t>disabilities</w:t>
      </w:r>
      <w:r w:rsidRPr="003D7DC2">
        <w:rPr>
          <w:rFonts w:ascii="Verdana" w:hAnsi="Verdana" w:cs="Arial"/>
          <w:sz w:val="24"/>
          <w:szCs w:val="24"/>
        </w:rPr>
        <w:t xml:space="preserve">, </w:t>
      </w:r>
      <w:r w:rsidRPr="003D7DC2">
        <w:rPr>
          <w:rFonts w:ascii="Verdana" w:hAnsi="Verdana" w:cs="Arial"/>
          <w:b/>
          <w:sz w:val="24"/>
          <w:szCs w:val="24"/>
        </w:rPr>
        <w:t>know their rights or how to bring a claim</w:t>
      </w:r>
      <w:r w:rsidRPr="003D7DC2">
        <w:rPr>
          <w:rFonts w:ascii="Verdana" w:hAnsi="Verdana" w:cs="Arial"/>
          <w:sz w:val="24"/>
          <w:szCs w:val="24"/>
        </w:rPr>
        <w:t xml:space="preserve"> when they feel their rights have been breached. </w:t>
      </w:r>
      <w:r w:rsidR="00F862B1" w:rsidRPr="003D7DC2">
        <w:rPr>
          <w:rFonts w:ascii="Verdana" w:hAnsi="Verdana" w:cs="Arial"/>
          <w:sz w:val="24"/>
          <w:szCs w:val="24"/>
        </w:rPr>
        <w:t>This was reflected by words of another</w:t>
      </w:r>
      <w:r w:rsidR="003119D5" w:rsidRPr="003D7DC2">
        <w:rPr>
          <w:rFonts w:ascii="Verdana" w:hAnsi="Verdana" w:cs="Arial"/>
          <w:sz w:val="24"/>
          <w:szCs w:val="24"/>
        </w:rPr>
        <w:t xml:space="preserve"> employee</w:t>
      </w:r>
      <w:r w:rsidR="00F862B1" w:rsidRPr="003D7DC2">
        <w:rPr>
          <w:rFonts w:ascii="Verdana" w:hAnsi="Verdana" w:cs="Arial"/>
          <w:sz w:val="24"/>
          <w:szCs w:val="24"/>
        </w:rPr>
        <w:t xml:space="preserve"> on the same issue: “Nobody is on our side </w:t>
      </w:r>
      <w:r w:rsidR="009D25C8" w:rsidRPr="003D7DC2">
        <w:rPr>
          <w:rFonts w:ascii="Verdana" w:hAnsi="Verdana" w:cs="Arial"/>
          <w:sz w:val="24"/>
          <w:szCs w:val="24"/>
        </w:rPr>
        <w:t xml:space="preserve">[or] </w:t>
      </w:r>
      <w:r w:rsidR="00F862B1" w:rsidRPr="003D7DC2">
        <w:rPr>
          <w:rFonts w:ascii="Verdana" w:hAnsi="Verdana" w:cs="Arial"/>
          <w:sz w:val="24"/>
          <w:szCs w:val="24"/>
        </w:rPr>
        <w:t xml:space="preserve">fighting our corner”. </w:t>
      </w:r>
      <w:r w:rsidRPr="003D7DC2">
        <w:rPr>
          <w:rFonts w:ascii="Verdana" w:hAnsi="Verdana" w:cs="Arial"/>
          <w:sz w:val="24"/>
          <w:szCs w:val="24"/>
        </w:rPr>
        <w:t>Tw</w:t>
      </w:r>
      <w:r w:rsidR="00F862B1" w:rsidRPr="003D7DC2">
        <w:rPr>
          <w:rFonts w:ascii="Verdana" w:hAnsi="Verdana" w:cs="Arial"/>
          <w:sz w:val="24"/>
          <w:szCs w:val="24"/>
        </w:rPr>
        <w:t>o</w:t>
      </w:r>
      <w:r w:rsidRPr="003D7DC2">
        <w:rPr>
          <w:rFonts w:ascii="Verdana" w:hAnsi="Verdana" w:cs="Arial"/>
          <w:sz w:val="24"/>
          <w:szCs w:val="24"/>
        </w:rPr>
        <w:t xml:space="preserve"> </w:t>
      </w:r>
      <w:r w:rsidR="003119D5" w:rsidRPr="003D7DC2">
        <w:rPr>
          <w:rFonts w:ascii="Verdana" w:hAnsi="Verdana" w:cs="Arial"/>
          <w:sz w:val="24"/>
          <w:szCs w:val="24"/>
        </w:rPr>
        <w:t>disabled people</w:t>
      </w:r>
      <w:r w:rsidRPr="003D7DC2">
        <w:rPr>
          <w:rFonts w:ascii="Verdana" w:hAnsi="Verdana" w:cs="Arial"/>
          <w:sz w:val="24"/>
          <w:szCs w:val="24"/>
        </w:rPr>
        <w:t xml:space="preserve"> said there should be more of a</w:t>
      </w:r>
      <w:r w:rsidR="009D25C8" w:rsidRPr="003D7DC2">
        <w:rPr>
          <w:rFonts w:ascii="Verdana" w:hAnsi="Verdana" w:cs="Arial"/>
          <w:sz w:val="24"/>
          <w:szCs w:val="24"/>
        </w:rPr>
        <w:t xml:space="preserve">n onus </w:t>
      </w:r>
      <w:r w:rsidRPr="003D7DC2">
        <w:rPr>
          <w:rFonts w:ascii="Verdana" w:hAnsi="Verdana" w:cs="Arial"/>
          <w:sz w:val="24"/>
          <w:szCs w:val="24"/>
        </w:rPr>
        <w:t xml:space="preserve">on </w:t>
      </w:r>
      <w:r w:rsidR="009D25C8" w:rsidRPr="003D7DC2">
        <w:rPr>
          <w:rFonts w:ascii="Verdana" w:hAnsi="Verdana" w:cs="Arial"/>
          <w:sz w:val="24"/>
          <w:szCs w:val="24"/>
        </w:rPr>
        <w:t>local authorities</w:t>
      </w:r>
      <w:r w:rsidRPr="003D7DC2">
        <w:rPr>
          <w:rFonts w:ascii="Verdana" w:hAnsi="Verdana" w:cs="Arial"/>
          <w:sz w:val="24"/>
          <w:szCs w:val="24"/>
        </w:rPr>
        <w:t xml:space="preserve"> to ensure citizens understand their rights. Another </w:t>
      </w:r>
      <w:r w:rsidR="003119D5" w:rsidRPr="003D7DC2">
        <w:rPr>
          <w:rFonts w:ascii="Verdana" w:hAnsi="Verdana" w:cs="Arial"/>
          <w:sz w:val="24"/>
          <w:szCs w:val="24"/>
        </w:rPr>
        <w:t xml:space="preserve">person </w:t>
      </w:r>
      <w:r w:rsidRPr="003D7DC2">
        <w:rPr>
          <w:rFonts w:ascii="Verdana" w:hAnsi="Verdana" w:cs="Arial"/>
          <w:sz w:val="24"/>
          <w:szCs w:val="24"/>
        </w:rPr>
        <w:t>commented that the most supportive</w:t>
      </w:r>
      <w:r w:rsidR="00F862B1" w:rsidRPr="003D7DC2">
        <w:rPr>
          <w:rFonts w:ascii="Verdana" w:hAnsi="Verdana" w:cs="Arial"/>
          <w:sz w:val="24"/>
          <w:szCs w:val="24"/>
        </w:rPr>
        <w:t xml:space="preserve"> place or ‘setting’ for disabled people is the welfare system; that if you receive welfare payments, the website is accessible, there is information about disability and access, and communications (such as text messages and updates about application and claim progress) are improving. One</w:t>
      </w:r>
      <w:r w:rsidR="003119D5" w:rsidRPr="003D7DC2">
        <w:rPr>
          <w:rFonts w:ascii="Verdana" w:hAnsi="Verdana" w:cs="Arial"/>
          <w:sz w:val="24"/>
          <w:szCs w:val="24"/>
        </w:rPr>
        <w:t xml:space="preserve"> person</w:t>
      </w:r>
      <w:r w:rsidR="00F862B1" w:rsidRPr="003D7DC2">
        <w:rPr>
          <w:rFonts w:ascii="Verdana" w:hAnsi="Verdana" w:cs="Arial"/>
          <w:sz w:val="24"/>
          <w:szCs w:val="24"/>
        </w:rPr>
        <w:t xml:space="preserve"> commented that this level of adjustments and accessible information is (a) not practiced</w:t>
      </w:r>
      <w:r w:rsidRPr="003D7DC2">
        <w:rPr>
          <w:rFonts w:ascii="Verdana" w:hAnsi="Verdana" w:cs="Arial"/>
          <w:sz w:val="24"/>
          <w:szCs w:val="24"/>
        </w:rPr>
        <w:t xml:space="preserve"> </w:t>
      </w:r>
      <w:r w:rsidR="00F862B1" w:rsidRPr="003D7DC2">
        <w:rPr>
          <w:rFonts w:ascii="Verdana" w:hAnsi="Verdana" w:cs="Arial"/>
          <w:sz w:val="24"/>
          <w:szCs w:val="24"/>
        </w:rPr>
        <w:t>by employers or service providers enough, and (b) is hugely inconsistent (one</w:t>
      </w:r>
      <w:r w:rsidR="00F15421" w:rsidRPr="003D7DC2">
        <w:rPr>
          <w:rFonts w:ascii="Verdana" w:hAnsi="Verdana" w:cs="Arial"/>
          <w:sz w:val="24"/>
          <w:szCs w:val="24"/>
        </w:rPr>
        <w:t xml:space="preserve"> employer might be very good at</w:t>
      </w:r>
      <w:r w:rsidR="00F862B1" w:rsidRPr="003D7DC2">
        <w:rPr>
          <w:rFonts w:ascii="Verdana" w:hAnsi="Verdana" w:cs="Arial"/>
          <w:sz w:val="24"/>
          <w:szCs w:val="24"/>
        </w:rPr>
        <w:t xml:space="preserve"> disability inclusion, but anot</w:t>
      </w:r>
      <w:r w:rsidR="00F15421" w:rsidRPr="003D7DC2">
        <w:rPr>
          <w:rFonts w:ascii="Verdana" w:hAnsi="Verdana" w:cs="Arial"/>
          <w:sz w:val="24"/>
          <w:szCs w:val="24"/>
        </w:rPr>
        <w:t>her might be hugely poor at this</w:t>
      </w:r>
      <w:r w:rsidR="00F862B1" w:rsidRPr="003D7DC2">
        <w:rPr>
          <w:rFonts w:ascii="Verdana" w:hAnsi="Verdana" w:cs="Arial"/>
          <w:sz w:val="24"/>
          <w:szCs w:val="24"/>
        </w:rPr>
        <w:t>).</w:t>
      </w:r>
    </w:p>
    <w:p w:rsidR="007E7AFD" w:rsidRPr="003D7DC2" w:rsidRDefault="007E7AFD" w:rsidP="00D26FAC">
      <w:pPr>
        <w:pStyle w:val="NoSpacing"/>
        <w:ind w:left="720"/>
        <w:jc w:val="both"/>
        <w:rPr>
          <w:rFonts w:ascii="Verdana" w:hAnsi="Verdana" w:cs="Arial"/>
          <w:sz w:val="24"/>
          <w:szCs w:val="24"/>
        </w:rPr>
      </w:pPr>
    </w:p>
    <w:p w:rsidR="007E7AFD" w:rsidRPr="003D7DC2" w:rsidRDefault="007E7AFD" w:rsidP="00D26FAC">
      <w:pPr>
        <w:pStyle w:val="NoSpacing"/>
        <w:numPr>
          <w:ilvl w:val="0"/>
          <w:numId w:val="20"/>
        </w:numPr>
        <w:ind w:left="426"/>
        <w:jc w:val="both"/>
        <w:rPr>
          <w:rFonts w:ascii="Verdana" w:hAnsi="Verdana" w:cs="Arial"/>
          <w:b/>
          <w:sz w:val="24"/>
          <w:szCs w:val="24"/>
        </w:rPr>
      </w:pPr>
      <w:r w:rsidRPr="003D7DC2">
        <w:rPr>
          <w:rFonts w:ascii="Verdana" w:hAnsi="Verdana" w:cs="Arial"/>
          <w:b/>
          <w:sz w:val="24"/>
          <w:szCs w:val="24"/>
        </w:rPr>
        <w:t>Types of discrimination experienced by disabled employees</w:t>
      </w:r>
    </w:p>
    <w:p w:rsidR="007E7AFD" w:rsidRPr="003D7DC2" w:rsidRDefault="007E7AFD"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Di</w:t>
      </w:r>
      <w:r w:rsidR="00CA4D69" w:rsidRPr="003D7DC2">
        <w:rPr>
          <w:rFonts w:ascii="Verdana" w:hAnsi="Verdana" w:cs="Arial"/>
          <w:sz w:val="24"/>
          <w:szCs w:val="24"/>
        </w:rPr>
        <w:t>scrimination</w:t>
      </w:r>
      <w:r w:rsidRPr="003D7DC2">
        <w:rPr>
          <w:rFonts w:ascii="Verdana" w:hAnsi="Verdana" w:cs="Arial"/>
          <w:sz w:val="24"/>
          <w:szCs w:val="24"/>
        </w:rPr>
        <w:t xml:space="preserve"> and </w:t>
      </w:r>
      <w:r w:rsidR="00CA4D69" w:rsidRPr="003D7DC2">
        <w:rPr>
          <w:rFonts w:ascii="Verdana" w:hAnsi="Verdana" w:cs="Arial"/>
          <w:sz w:val="24"/>
          <w:szCs w:val="24"/>
        </w:rPr>
        <w:t>unfair</w:t>
      </w:r>
      <w:r w:rsidRPr="003D7DC2">
        <w:rPr>
          <w:rFonts w:ascii="Verdana" w:hAnsi="Verdana" w:cs="Arial"/>
          <w:sz w:val="24"/>
          <w:szCs w:val="24"/>
        </w:rPr>
        <w:t xml:space="preserve"> treatment in employment situations were more common than disc</w:t>
      </w:r>
      <w:r w:rsidR="00CA4D69" w:rsidRPr="003D7DC2">
        <w:rPr>
          <w:rFonts w:ascii="Verdana" w:hAnsi="Verdana" w:cs="Arial"/>
          <w:sz w:val="24"/>
          <w:szCs w:val="24"/>
        </w:rPr>
        <w:t>rimination</w:t>
      </w:r>
      <w:r w:rsidRPr="003D7DC2">
        <w:rPr>
          <w:rFonts w:ascii="Verdana" w:hAnsi="Verdana" w:cs="Arial"/>
          <w:sz w:val="24"/>
          <w:szCs w:val="24"/>
        </w:rPr>
        <w:t xml:space="preserve"> by a service provider, although there are reasons for this nuance</w:t>
      </w:r>
      <w:r w:rsidR="00D5416E" w:rsidRPr="003D7DC2">
        <w:rPr>
          <w:rFonts w:ascii="Verdana" w:hAnsi="Verdana" w:cs="Arial"/>
          <w:sz w:val="24"/>
          <w:szCs w:val="24"/>
        </w:rPr>
        <w:t xml:space="preserve">: </w:t>
      </w:r>
      <w:r w:rsidRPr="003D7DC2">
        <w:rPr>
          <w:rFonts w:ascii="Verdana" w:hAnsi="Verdana" w:cs="Arial"/>
          <w:sz w:val="24"/>
          <w:szCs w:val="24"/>
        </w:rPr>
        <w:t xml:space="preserve">for example, we know </w:t>
      </w:r>
      <w:r w:rsidR="009D25C8" w:rsidRPr="003D7DC2">
        <w:rPr>
          <w:rFonts w:ascii="Verdana" w:hAnsi="Verdana" w:cs="Arial"/>
          <w:sz w:val="24"/>
          <w:szCs w:val="24"/>
        </w:rPr>
        <w:t xml:space="preserve">that </w:t>
      </w:r>
      <w:r w:rsidRPr="003D7DC2">
        <w:rPr>
          <w:rFonts w:ascii="Verdana" w:hAnsi="Verdana" w:cs="Arial"/>
          <w:sz w:val="24"/>
          <w:szCs w:val="24"/>
        </w:rPr>
        <w:t xml:space="preserve">many </w:t>
      </w:r>
      <w:r w:rsidR="00CA4D69" w:rsidRPr="003D7DC2">
        <w:rPr>
          <w:rFonts w:ascii="Verdana" w:hAnsi="Verdana" w:cs="Arial"/>
          <w:sz w:val="24"/>
          <w:szCs w:val="24"/>
        </w:rPr>
        <w:t>disabled</w:t>
      </w:r>
      <w:r w:rsidRPr="003D7DC2">
        <w:rPr>
          <w:rFonts w:ascii="Verdana" w:hAnsi="Verdana" w:cs="Arial"/>
          <w:sz w:val="24"/>
          <w:szCs w:val="24"/>
        </w:rPr>
        <w:t xml:space="preserve"> people simply do not </w:t>
      </w:r>
      <w:r w:rsidR="00CA4D69" w:rsidRPr="003D7DC2">
        <w:rPr>
          <w:rFonts w:ascii="Verdana" w:hAnsi="Verdana" w:cs="Arial"/>
          <w:sz w:val="24"/>
          <w:szCs w:val="24"/>
        </w:rPr>
        <w:t>return</w:t>
      </w:r>
      <w:r w:rsidRPr="003D7DC2">
        <w:rPr>
          <w:rFonts w:ascii="Verdana" w:hAnsi="Verdana" w:cs="Arial"/>
          <w:sz w:val="24"/>
          <w:szCs w:val="24"/>
        </w:rPr>
        <w:t xml:space="preserve"> to a service where they are mistreated</w:t>
      </w:r>
      <w:r w:rsidR="00F15421" w:rsidRPr="003D7DC2">
        <w:rPr>
          <w:rFonts w:ascii="Verdana" w:hAnsi="Verdana" w:cs="Arial"/>
          <w:sz w:val="24"/>
          <w:szCs w:val="24"/>
        </w:rPr>
        <w:t>,</w:t>
      </w:r>
      <w:r w:rsidRPr="003D7DC2">
        <w:rPr>
          <w:rFonts w:ascii="Verdana" w:hAnsi="Verdana" w:cs="Arial"/>
          <w:sz w:val="24"/>
          <w:szCs w:val="24"/>
        </w:rPr>
        <w:t xml:space="preserve"> whereas i</w:t>
      </w:r>
      <w:r w:rsidR="00F15421" w:rsidRPr="003D7DC2">
        <w:rPr>
          <w:rFonts w:ascii="Verdana" w:hAnsi="Verdana" w:cs="Arial"/>
          <w:sz w:val="24"/>
          <w:szCs w:val="24"/>
        </w:rPr>
        <w:t>t is much harder to walk away fro</w:t>
      </w:r>
      <w:r w:rsidRPr="003D7DC2">
        <w:rPr>
          <w:rFonts w:ascii="Verdana" w:hAnsi="Verdana" w:cs="Arial"/>
          <w:sz w:val="24"/>
          <w:szCs w:val="24"/>
        </w:rPr>
        <w:t xml:space="preserve">m a job. </w:t>
      </w:r>
      <w:r w:rsidR="00CA4D69" w:rsidRPr="003D7DC2">
        <w:rPr>
          <w:rFonts w:ascii="Verdana" w:hAnsi="Verdana" w:cs="Arial"/>
          <w:sz w:val="24"/>
          <w:szCs w:val="24"/>
        </w:rPr>
        <w:t>Many</w:t>
      </w:r>
      <w:r w:rsidR="003119D5" w:rsidRPr="003D7DC2">
        <w:rPr>
          <w:rFonts w:ascii="Verdana" w:hAnsi="Verdana" w:cs="Arial"/>
          <w:sz w:val="24"/>
          <w:szCs w:val="24"/>
        </w:rPr>
        <w:t xml:space="preserve"> disabled people</w:t>
      </w:r>
      <w:r w:rsidRPr="003D7DC2">
        <w:rPr>
          <w:rFonts w:ascii="Verdana" w:hAnsi="Verdana" w:cs="Arial"/>
          <w:sz w:val="24"/>
          <w:szCs w:val="24"/>
        </w:rPr>
        <w:t xml:space="preserve"> told us that the </w:t>
      </w:r>
      <w:r w:rsidRPr="003D7DC2">
        <w:rPr>
          <w:rFonts w:ascii="Verdana" w:hAnsi="Verdana" w:cs="Arial"/>
          <w:b/>
          <w:sz w:val="24"/>
          <w:szCs w:val="24"/>
        </w:rPr>
        <w:t>financial pressure</w:t>
      </w:r>
      <w:r w:rsidRPr="003D7DC2">
        <w:rPr>
          <w:rFonts w:ascii="Verdana" w:hAnsi="Verdana" w:cs="Arial"/>
          <w:sz w:val="24"/>
          <w:szCs w:val="24"/>
        </w:rPr>
        <w:t xml:space="preserve"> of leaving a workplace where they were being discriminat</w:t>
      </w:r>
      <w:r w:rsidR="009D25C8" w:rsidRPr="003D7DC2">
        <w:rPr>
          <w:rFonts w:ascii="Verdana" w:hAnsi="Verdana" w:cs="Arial"/>
          <w:sz w:val="24"/>
          <w:szCs w:val="24"/>
        </w:rPr>
        <w:t>ed</w:t>
      </w:r>
      <w:r w:rsidRPr="003D7DC2">
        <w:rPr>
          <w:rFonts w:ascii="Verdana" w:hAnsi="Verdana" w:cs="Arial"/>
          <w:sz w:val="24"/>
          <w:szCs w:val="24"/>
        </w:rPr>
        <w:t xml:space="preserve"> against</w:t>
      </w:r>
      <w:r w:rsidR="00F15421" w:rsidRPr="003D7DC2">
        <w:rPr>
          <w:rFonts w:ascii="Verdana" w:hAnsi="Verdana" w:cs="Arial"/>
          <w:sz w:val="24"/>
          <w:szCs w:val="24"/>
        </w:rPr>
        <w:t xml:space="preserve"> and the time</w:t>
      </w:r>
      <w:r w:rsidR="00AF5EE9" w:rsidRPr="003D7DC2">
        <w:rPr>
          <w:rFonts w:ascii="Verdana" w:hAnsi="Verdana" w:cs="Arial"/>
          <w:sz w:val="24"/>
          <w:szCs w:val="24"/>
        </w:rPr>
        <w:t xml:space="preserve"> it would take to pursue a claim was not realistic in terms of not having an income during that time. This means, as research for </w:t>
      </w:r>
      <w:r w:rsidR="00CA4D69" w:rsidRPr="003D7DC2">
        <w:rPr>
          <w:rFonts w:ascii="Verdana" w:hAnsi="Verdana" w:cs="Arial"/>
          <w:sz w:val="24"/>
          <w:szCs w:val="24"/>
        </w:rPr>
        <w:t>this</w:t>
      </w:r>
      <w:r w:rsidR="00AF5EE9" w:rsidRPr="003D7DC2">
        <w:rPr>
          <w:rFonts w:ascii="Verdana" w:hAnsi="Verdana" w:cs="Arial"/>
          <w:sz w:val="24"/>
          <w:szCs w:val="24"/>
        </w:rPr>
        <w:t xml:space="preserve"> submission </w:t>
      </w:r>
      <w:r w:rsidR="00CA4D69" w:rsidRPr="003D7DC2">
        <w:rPr>
          <w:rFonts w:ascii="Verdana" w:hAnsi="Verdana" w:cs="Arial"/>
          <w:sz w:val="24"/>
          <w:szCs w:val="24"/>
        </w:rPr>
        <w:t>revealed</w:t>
      </w:r>
      <w:r w:rsidR="00AF5EE9" w:rsidRPr="003D7DC2">
        <w:rPr>
          <w:rFonts w:ascii="Verdana" w:hAnsi="Verdana" w:cs="Arial"/>
          <w:sz w:val="24"/>
          <w:szCs w:val="24"/>
        </w:rPr>
        <w:t>, disable</w:t>
      </w:r>
      <w:r w:rsidR="00D5416E" w:rsidRPr="003D7DC2">
        <w:rPr>
          <w:rFonts w:ascii="Verdana" w:hAnsi="Verdana" w:cs="Arial"/>
          <w:sz w:val="24"/>
          <w:szCs w:val="24"/>
        </w:rPr>
        <w:t>d</w:t>
      </w:r>
      <w:r w:rsidR="00AF5EE9" w:rsidRPr="003D7DC2">
        <w:rPr>
          <w:rFonts w:ascii="Verdana" w:hAnsi="Verdana" w:cs="Arial"/>
          <w:sz w:val="24"/>
          <w:szCs w:val="24"/>
        </w:rPr>
        <w:t xml:space="preserve"> </w:t>
      </w:r>
      <w:r w:rsidR="00CA4D69" w:rsidRPr="003D7DC2">
        <w:rPr>
          <w:rFonts w:ascii="Verdana" w:hAnsi="Verdana" w:cs="Arial"/>
          <w:sz w:val="24"/>
          <w:szCs w:val="24"/>
        </w:rPr>
        <w:t>employees</w:t>
      </w:r>
      <w:r w:rsidR="00AF5EE9" w:rsidRPr="003D7DC2">
        <w:rPr>
          <w:rFonts w:ascii="Verdana" w:hAnsi="Verdana" w:cs="Arial"/>
          <w:sz w:val="24"/>
          <w:szCs w:val="24"/>
        </w:rPr>
        <w:t xml:space="preserve"> are </w:t>
      </w:r>
      <w:r w:rsidR="00CA4D69" w:rsidRPr="003D7DC2">
        <w:rPr>
          <w:rFonts w:ascii="Verdana" w:hAnsi="Verdana" w:cs="Arial"/>
          <w:sz w:val="24"/>
          <w:szCs w:val="24"/>
        </w:rPr>
        <w:t>repeatedly</w:t>
      </w:r>
      <w:r w:rsidR="00AF5EE9" w:rsidRPr="003D7DC2">
        <w:rPr>
          <w:rFonts w:ascii="Verdana" w:hAnsi="Verdana" w:cs="Arial"/>
          <w:sz w:val="24"/>
          <w:szCs w:val="24"/>
        </w:rPr>
        <w:t xml:space="preserve"> experiencing disc</w:t>
      </w:r>
      <w:r w:rsidR="00CA4D69" w:rsidRPr="003D7DC2">
        <w:rPr>
          <w:rFonts w:ascii="Verdana" w:hAnsi="Verdana" w:cs="Arial"/>
          <w:sz w:val="24"/>
          <w:szCs w:val="24"/>
        </w:rPr>
        <w:t>rimination,</w:t>
      </w:r>
      <w:r w:rsidR="00AF5EE9" w:rsidRPr="003D7DC2">
        <w:rPr>
          <w:rFonts w:ascii="Verdana" w:hAnsi="Verdana" w:cs="Arial"/>
          <w:sz w:val="24"/>
          <w:szCs w:val="24"/>
        </w:rPr>
        <w:t xml:space="preserve"> bullying and </w:t>
      </w:r>
      <w:r w:rsidR="00CA4D69" w:rsidRPr="003D7DC2">
        <w:rPr>
          <w:rFonts w:ascii="Verdana" w:hAnsi="Verdana" w:cs="Arial"/>
          <w:sz w:val="24"/>
          <w:szCs w:val="24"/>
        </w:rPr>
        <w:t>harassment</w:t>
      </w:r>
      <w:r w:rsidR="00AF5EE9" w:rsidRPr="003D7DC2">
        <w:rPr>
          <w:rFonts w:ascii="Verdana" w:hAnsi="Verdana" w:cs="Arial"/>
          <w:sz w:val="24"/>
          <w:szCs w:val="24"/>
        </w:rPr>
        <w:t xml:space="preserve"> because of their disability, or unfair treatment at work, but they</w:t>
      </w:r>
      <w:r w:rsidR="009D25C8" w:rsidRPr="003D7DC2">
        <w:rPr>
          <w:rFonts w:ascii="Verdana" w:hAnsi="Verdana" w:cs="Arial"/>
          <w:sz w:val="24"/>
          <w:szCs w:val="24"/>
        </w:rPr>
        <w:t xml:space="preserve"> nonetheless</w:t>
      </w:r>
      <w:r w:rsidR="00AF5EE9" w:rsidRPr="003D7DC2">
        <w:rPr>
          <w:rFonts w:ascii="Verdana" w:hAnsi="Verdana" w:cs="Arial"/>
          <w:sz w:val="24"/>
          <w:szCs w:val="24"/>
        </w:rPr>
        <w:t xml:space="preserve"> </w:t>
      </w:r>
      <w:r w:rsidR="00CA4D69" w:rsidRPr="003D7DC2">
        <w:rPr>
          <w:rFonts w:ascii="Verdana" w:hAnsi="Verdana" w:cs="Arial"/>
          <w:sz w:val="24"/>
          <w:szCs w:val="24"/>
        </w:rPr>
        <w:t>remain</w:t>
      </w:r>
      <w:r w:rsidR="00AF5EE9" w:rsidRPr="003D7DC2">
        <w:rPr>
          <w:rFonts w:ascii="Verdana" w:hAnsi="Verdana" w:cs="Arial"/>
          <w:sz w:val="24"/>
          <w:szCs w:val="24"/>
        </w:rPr>
        <w:t xml:space="preserve"> there unhappy, with reduced </w:t>
      </w:r>
      <w:r w:rsidR="00CA4D69" w:rsidRPr="003D7DC2">
        <w:rPr>
          <w:rFonts w:ascii="Verdana" w:hAnsi="Verdana" w:cs="Arial"/>
          <w:sz w:val="24"/>
          <w:szCs w:val="24"/>
        </w:rPr>
        <w:t>productivity</w:t>
      </w:r>
      <w:r w:rsidR="00AF5EE9" w:rsidRPr="003D7DC2">
        <w:rPr>
          <w:rFonts w:ascii="Verdana" w:hAnsi="Verdana" w:cs="Arial"/>
          <w:sz w:val="24"/>
          <w:szCs w:val="24"/>
        </w:rPr>
        <w:t xml:space="preserve">, and lacking morale, with most camaraderie and support coming </w:t>
      </w:r>
      <w:r w:rsidR="00902195" w:rsidRPr="003D7DC2">
        <w:rPr>
          <w:rFonts w:ascii="Verdana" w:hAnsi="Verdana" w:cs="Arial"/>
          <w:sz w:val="24"/>
          <w:szCs w:val="24"/>
        </w:rPr>
        <w:t>from</w:t>
      </w:r>
      <w:r w:rsidR="00AF5EE9" w:rsidRPr="003D7DC2">
        <w:rPr>
          <w:rFonts w:ascii="Verdana" w:hAnsi="Verdana" w:cs="Arial"/>
          <w:sz w:val="24"/>
          <w:szCs w:val="24"/>
        </w:rPr>
        <w:t xml:space="preserve"> a </w:t>
      </w:r>
      <w:r w:rsidR="00CA4D69" w:rsidRPr="003D7DC2">
        <w:rPr>
          <w:rFonts w:ascii="Verdana" w:hAnsi="Verdana" w:cs="Arial"/>
          <w:sz w:val="24"/>
          <w:szCs w:val="24"/>
        </w:rPr>
        <w:t>disabled</w:t>
      </w:r>
      <w:r w:rsidR="00AF5EE9" w:rsidRPr="003D7DC2">
        <w:rPr>
          <w:rFonts w:ascii="Verdana" w:hAnsi="Verdana" w:cs="Arial"/>
          <w:sz w:val="24"/>
          <w:szCs w:val="24"/>
        </w:rPr>
        <w:t xml:space="preserve"> employee network. This also means talented </w:t>
      </w:r>
      <w:r w:rsidR="00541CA9" w:rsidRPr="003D7DC2">
        <w:rPr>
          <w:rFonts w:ascii="Verdana" w:hAnsi="Verdana" w:cs="Arial"/>
          <w:sz w:val="24"/>
          <w:szCs w:val="24"/>
        </w:rPr>
        <w:t>employees</w:t>
      </w:r>
      <w:r w:rsidR="00AF5EE9" w:rsidRPr="003D7DC2">
        <w:rPr>
          <w:rFonts w:ascii="Verdana" w:hAnsi="Verdana" w:cs="Arial"/>
          <w:sz w:val="24"/>
          <w:szCs w:val="24"/>
        </w:rPr>
        <w:t xml:space="preserve"> are </w:t>
      </w:r>
      <w:r w:rsidR="00541CA9" w:rsidRPr="003D7DC2">
        <w:rPr>
          <w:rFonts w:ascii="Verdana" w:hAnsi="Verdana" w:cs="Arial"/>
          <w:sz w:val="24"/>
          <w:szCs w:val="24"/>
        </w:rPr>
        <w:t>remaining</w:t>
      </w:r>
      <w:r w:rsidR="00AF5EE9" w:rsidRPr="003D7DC2">
        <w:rPr>
          <w:rFonts w:ascii="Verdana" w:hAnsi="Verdana" w:cs="Arial"/>
          <w:sz w:val="24"/>
          <w:szCs w:val="24"/>
        </w:rPr>
        <w:t xml:space="preserve"> ‘static’ as a type of ‘presenteeism’, and not be </w:t>
      </w:r>
      <w:r w:rsidR="00A10243" w:rsidRPr="003D7DC2">
        <w:rPr>
          <w:rFonts w:ascii="Verdana" w:hAnsi="Verdana" w:cs="Arial"/>
          <w:sz w:val="24"/>
          <w:szCs w:val="24"/>
        </w:rPr>
        <w:t xml:space="preserve">allowed to realise their </w:t>
      </w:r>
      <w:r w:rsidR="00AF5EE9" w:rsidRPr="003D7DC2">
        <w:rPr>
          <w:rFonts w:ascii="Verdana" w:hAnsi="Verdana" w:cs="Arial"/>
          <w:sz w:val="24"/>
          <w:szCs w:val="24"/>
        </w:rPr>
        <w:t xml:space="preserve">full potential. </w:t>
      </w:r>
    </w:p>
    <w:p w:rsidR="00CA4D69" w:rsidRPr="003D7DC2" w:rsidRDefault="00CA4D69" w:rsidP="00D26FAC">
      <w:pPr>
        <w:pStyle w:val="NoSpacing"/>
        <w:ind w:left="720"/>
        <w:jc w:val="both"/>
        <w:rPr>
          <w:rFonts w:ascii="Verdana" w:hAnsi="Verdana" w:cs="Arial"/>
          <w:sz w:val="24"/>
          <w:szCs w:val="24"/>
        </w:rPr>
      </w:pPr>
    </w:p>
    <w:p w:rsidR="00AF5EE9" w:rsidRPr="003D7DC2" w:rsidRDefault="00541CA9" w:rsidP="00D26FAC">
      <w:pPr>
        <w:pStyle w:val="NoSpacing"/>
        <w:numPr>
          <w:ilvl w:val="1"/>
          <w:numId w:val="20"/>
        </w:numPr>
        <w:jc w:val="both"/>
        <w:rPr>
          <w:rFonts w:ascii="Verdana" w:hAnsi="Verdana" w:cs="Arial"/>
          <w:sz w:val="24"/>
          <w:szCs w:val="24"/>
        </w:rPr>
      </w:pPr>
      <w:r w:rsidRPr="003D7DC2">
        <w:rPr>
          <w:rFonts w:ascii="Verdana" w:hAnsi="Verdana" w:cs="Arial"/>
          <w:b/>
          <w:sz w:val="24"/>
          <w:szCs w:val="24"/>
        </w:rPr>
        <w:t>Knowledge of the law and legal process</w:t>
      </w:r>
      <w:r w:rsidRPr="003D7DC2">
        <w:rPr>
          <w:rFonts w:ascii="Verdana" w:hAnsi="Verdana" w:cs="Arial"/>
          <w:sz w:val="24"/>
          <w:szCs w:val="24"/>
        </w:rPr>
        <w:t xml:space="preserve"> is pivotal to bringing businesses to account</w:t>
      </w:r>
      <w:r w:rsidR="00FE1F90" w:rsidRPr="003D7DC2">
        <w:rPr>
          <w:rFonts w:ascii="Verdana" w:hAnsi="Verdana" w:cs="Arial"/>
          <w:sz w:val="24"/>
          <w:szCs w:val="24"/>
        </w:rPr>
        <w:t xml:space="preserve">. </w:t>
      </w:r>
      <w:r w:rsidR="00A10243" w:rsidRPr="003D7DC2">
        <w:rPr>
          <w:rFonts w:ascii="Verdana" w:hAnsi="Verdana" w:cs="Arial"/>
          <w:sz w:val="24"/>
          <w:szCs w:val="24"/>
        </w:rPr>
        <w:t>Disabled people</w:t>
      </w:r>
      <w:r w:rsidR="00FE1F90" w:rsidRPr="003D7DC2">
        <w:rPr>
          <w:rFonts w:ascii="Verdana" w:hAnsi="Verdana" w:cs="Arial"/>
          <w:sz w:val="24"/>
          <w:szCs w:val="24"/>
        </w:rPr>
        <w:t xml:space="preserve"> told us </w:t>
      </w:r>
      <w:r w:rsidR="00A10243" w:rsidRPr="003D7DC2">
        <w:rPr>
          <w:rFonts w:ascii="Verdana" w:hAnsi="Verdana" w:cs="Arial"/>
          <w:sz w:val="24"/>
          <w:szCs w:val="24"/>
        </w:rPr>
        <w:t>that</w:t>
      </w:r>
      <w:r w:rsidR="00FE1F90" w:rsidRPr="003D7DC2">
        <w:rPr>
          <w:rFonts w:ascii="Verdana" w:hAnsi="Verdana" w:cs="Arial"/>
          <w:sz w:val="24"/>
          <w:szCs w:val="24"/>
        </w:rPr>
        <w:t xml:space="preserve"> they had been treated and</w:t>
      </w:r>
      <w:r w:rsidR="00A10243" w:rsidRPr="003D7DC2">
        <w:rPr>
          <w:rFonts w:ascii="Verdana" w:hAnsi="Verdana" w:cs="Arial"/>
          <w:sz w:val="24"/>
          <w:szCs w:val="24"/>
        </w:rPr>
        <w:t xml:space="preserve"> the</w:t>
      </w:r>
      <w:r w:rsidR="00FE1F90" w:rsidRPr="003D7DC2">
        <w:rPr>
          <w:rFonts w:ascii="Verdana" w:hAnsi="Verdana" w:cs="Arial"/>
          <w:sz w:val="24"/>
          <w:szCs w:val="24"/>
        </w:rPr>
        <w:t xml:space="preserve"> level of knowledge they have about their rights </w:t>
      </w:r>
      <w:r w:rsidR="00FE1F90" w:rsidRPr="003D7DC2">
        <w:rPr>
          <w:rFonts w:ascii="Verdana" w:hAnsi="Verdana" w:cs="Arial"/>
          <w:i/>
          <w:sz w:val="24"/>
          <w:szCs w:val="24"/>
        </w:rPr>
        <w:t xml:space="preserve">and </w:t>
      </w:r>
      <w:r w:rsidR="00FE1F90" w:rsidRPr="003D7DC2">
        <w:rPr>
          <w:rFonts w:ascii="Verdana" w:hAnsi="Verdana" w:cs="Arial"/>
          <w:sz w:val="24"/>
          <w:szCs w:val="24"/>
        </w:rPr>
        <w:t>the legal process f</w:t>
      </w:r>
      <w:r w:rsidR="00A10243" w:rsidRPr="003D7DC2">
        <w:rPr>
          <w:rFonts w:ascii="Verdana" w:hAnsi="Verdana" w:cs="Arial"/>
          <w:sz w:val="24"/>
          <w:szCs w:val="24"/>
        </w:rPr>
        <w:t>or enforcing them is pivotal in deciding whether or not to seek redress:</w:t>
      </w:r>
    </w:p>
    <w:p w:rsidR="00AF5EE9" w:rsidRPr="003D7DC2" w:rsidRDefault="00AF5EE9" w:rsidP="00D26FAC">
      <w:pPr>
        <w:pStyle w:val="NoSpacing"/>
        <w:numPr>
          <w:ilvl w:val="0"/>
          <w:numId w:val="30"/>
        </w:numPr>
        <w:jc w:val="both"/>
        <w:rPr>
          <w:rFonts w:ascii="Verdana" w:hAnsi="Verdana" w:cs="Arial"/>
          <w:sz w:val="24"/>
          <w:szCs w:val="24"/>
        </w:rPr>
      </w:pPr>
      <w:r w:rsidRPr="003D7DC2">
        <w:rPr>
          <w:rFonts w:ascii="Verdana" w:hAnsi="Verdana" w:cs="Arial"/>
          <w:sz w:val="24"/>
          <w:szCs w:val="24"/>
        </w:rPr>
        <w:t xml:space="preserve">One </w:t>
      </w:r>
      <w:r w:rsidR="003119D5" w:rsidRPr="003D7DC2">
        <w:rPr>
          <w:rFonts w:ascii="Verdana" w:hAnsi="Verdana" w:cs="Arial"/>
          <w:sz w:val="24"/>
          <w:szCs w:val="24"/>
        </w:rPr>
        <w:t>person</w:t>
      </w:r>
      <w:r w:rsidRPr="003D7DC2">
        <w:rPr>
          <w:rFonts w:ascii="Verdana" w:hAnsi="Verdana" w:cs="Arial"/>
          <w:sz w:val="24"/>
          <w:szCs w:val="24"/>
        </w:rPr>
        <w:t xml:space="preserve"> told us that, if the process was easier and they had a</w:t>
      </w:r>
      <w:r w:rsidR="00A10243" w:rsidRPr="003D7DC2">
        <w:rPr>
          <w:rFonts w:ascii="Verdana" w:hAnsi="Verdana" w:cs="Arial"/>
          <w:sz w:val="24"/>
          <w:szCs w:val="24"/>
        </w:rPr>
        <w:t>ccess to more advice, there would have been</w:t>
      </w:r>
      <w:r w:rsidRPr="003D7DC2">
        <w:rPr>
          <w:rFonts w:ascii="Verdana" w:hAnsi="Verdana" w:cs="Arial"/>
          <w:sz w:val="24"/>
          <w:szCs w:val="24"/>
        </w:rPr>
        <w:t xml:space="preserve"> three occasions where </w:t>
      </w:r>
      <w:r w:rsidR="00F15421" w:rsidRPr="003D7DC2">
        <w:rPr>
          <w:rFonts w:ascii="Verdana" w:hAnsi="Verdana" w:cs="Arial"/>
          <w:sz w:val="24"/>
          <w:szCs w:val="24"/>
        </w:rPr>
        <w:t>t</w:t>
      </w:r>
      <w:r w:rsidRPr="003D7DC2">
        <w:rPr>
          <w:rFonts w:ascii="Verdana" w:hAnsi="Verdana" w:cs="Arial"/>
          <w:sz w:val="24"/>
          <w:szCs w:val="24"/>
        </w:rPr>
        <w:t>he</w:t>
      </w:r>
      <w:r w:rsidR="00F15421" w:rsidRPr="003D7DC2">
        <w:rPr>
          <w:rFonts w:ascii="Verdana" w:hAnsi="Verdana" w:cs="Arial"/>
          <w:sz w:val="24"/>
          <w:szCs w:val="24"/>
        </w:rPr>
        <w:t>y</w:t>
      </w:r>
      <w:r w:rsidRPr="003D7DC2">
        <w:rPr>
          <w:rFonts w:ascii="Verdana" w:hAnsi="Verdana" w:cs="Arial"/>
          <w:sz w:val="24"/>
          <w:szCs w:val="24"/>
        </w:rPr>
        <w:t xml:space="preserve"> felt </w:t>
      </w:r>
      <w:r w:rsidR="00F15421" w:rsidRPr="003D7DC2">
        <w:rPr>
          <w:rFonts w:ascii="Verdana" w:hAnsi="Verdana" w:cs="Arial"/>
          <w:sz w:val="24"/>
          <w:szCs w:val="24"/>
        </w:rPr>
        <w:t>t</w:t>
      </w:r>
      <w:r w:rsidRPr="003D7DC2">
        <w:rPr>
          <w:rFonts w:ascii="Verdana" w:hAnsi="Verdana" w:cs="Arial"/>
          <w:sz w:val="24"/>
          <w:szCs w:val="24"/>
        </w:rPr>
        <w:t>he</w:t>
      </w:r>
      <w:r w:rsidR="00F15421" w:rsidRPr="003D7DC2">
        <w:rPr>
          <w:rFonts w:ascii="Verdana" w:hAnsi="Verdana" w:cs="Arial"/>
          <w:sz w:val="24"/>
          <w:szCs w:val="24"/>
        </w:rPr>
        <w:t>y</w:t>
      </w:r>
      <w:r w:rsidRPr="003D7DC2">
        <w:rPr>
          <w:rFonts w:ascii="Verdana" w:hAnsi="Verdana" w:cs="Arial"/>
          <w:sz w:val="24"/>
          <w:szCs w:val="24"/>
        </w:rPr>
        <w:t xml:space="preserve"> could have brought a discri</w:t>
      </w:r>
      <w:r w:rsidR="00541CA9" w:rsidRPr="003D7DC2">
        <w:rPr>
          <w:rFonts w:ascii="Verdana" w:hAnsi="Verdana" w:cs="Arial"/>
          <w:sz w:val="24"/>
          <w:szCs w:val="24"/>
        </w:rPr>
        <w:t>mi</w:t>
      </w:r>
      <w:r w:rsidRPr="003D7DC2">
        <w:rPr>
          <w:rFonts w:ascii="Verdana" w:hAnsi="Verdana" w:cs="Arial"/>
          <w:sz w:val="24"/>
          <w:szCs w:val="24"/>
        </w:rPr>
        <w:t>nation claim against three s</w:t>
      </w:r>
      <w:r w:rsidR="00D5416E" w:rsidRPr="003D7DC2">
        <w:rPr>
          <w:rFonts w:ascii="Verdana" w:hAnsi="Verdana" w:cs="Arial"/>
          <w:sz w:val="24"/>
          <w:szCs w:val="24"/>
        </w:rPr>
        <w:t>e</w:t>
      </w:r>
      <w:r w:rsidRPr="003D7DC2">
        <w:rPr>
          <w:rFonts w:ascii="Verdana" w:hAnsi="Verdana" w:cs="Arial"/>
          <w:sz w:val="24"/>
          <w:szCs w:val="24"/>
        </w:rPr>
        <w:t>p</w:t>
      </w:r>
      <w:r w:rsidR="00D5416E" w:rsidRPr="003D7DC2">
        <w:rPr>
          <w:rFonts w:ascii="Verdana" w:hAnsi="Verdana" w:cs="Arial"/>
          <w:sz w:val="24"/>
          <w:szCs w:val="24"/>
        </w:rPr>
        <w:t>a</w:t>
      </w:r>
      <w:r w:rsidRPr="003D7DC2">
        <w:rPr>
          <w:rFonts w:ascii="Verdana" w:hAnsi="Verdana" w:cs="Arial"/>
          <w:sz w:val="24"/>
          <w:szCs w:val="24"/>
        </w:rPr>
        <w:t>rate employers.</w:t>
      </w:r>
      <w:r w:rsidR="003119D5" w:rsidRPr="003D7DC2">
        <w:rPr>
          <w:rFonts w:ascii="Verdana" w:hAnsi="Verdana" w:cs="Arial"/>
          <w:sz w:val="24"/>
          <w:szCs w:val="24"/>
        </w:rPr>
        <w:t xml:space="preserve"> This individual</w:t>
      </w:r>
      <w:r w:rsidR="00D5416E" w:rsidRPr="003D7DC2">
        <w:rPr>
          <w:rFonts w:ascii="Verdana" w:hAnsi="Verdana" w:cs="Arial"/>
          <w:sz w:val="24"/>
          <w:szCs w:val="24"/>
        </w:rPr>
        <w:t xml:space="preserve"> </w:t>
      </w:r>
      <w:r w:rsidR="00541CA9" w:rsidRPr="003D7DC2">
        <w:rPr>
          <w:rFonts w:ascii="Verdana" w:hAnsi="Verdana" w:cs="Arial"/>
          <w:sz w:val="24"/>
          <w:szCs w:val="24"/>
        </w:rPr>
        <w:t>had not been able to seek redress on any occasion.</w:t>
      </w:r>
    </w:p>
    <w:p w:rsidR="00541CA9" w:rsidRPr="003D7DC2" w:rsidRDefault="00541CA9" w:rsidP="00D26FAC">
      <w:pPr>
        <w:pStyle w:val="NoSpacing"/>
        <w:numPr>
          <w:ilvl w:val="0"/>
          <w:numId w:val="30"/>
        </w:numPr>
        <w:jc w:val="both"/>
        <w:rPr>
          <w:rFonts w:ascii="Verdana" w:hAnsi="Verdana" w:cs="Arial"/>
          <w:sz w:val="24"/>
          <w:szCs w:val="24"/>
        </w:rPr>
      </w:pPr>
      <w:r w:rsidRPr="003D7DC2">
        <w:rPr>
          <w:rFonts w:ascii="Verdana" w:hAnsi="Verdana" w:cs="Arial"/>
          <w:sz w:val="24"/>
          <w:szCs w:val="24"/>
        </w:rPr>
        <w:t xml:space="preserve">Another </w:t>
      </w:r>
      <w:r w:rsidR="00F15421" w:rsidRPr="003D7DC2">
        <w:rPr>
          <w:rFonts w:ascii="Verdana" w:hAnsi="Verdana" w:cs="Arial"/>
          <w:sz w:val="24"/>
          <w:szCs w:val="24"/>
        </w:rPr>
        <w:t xml:space="preserve">disabled </w:t>
      </w:r>
      <w:r w:rsidR="003119D5" w:rsidRPr="003D7DC2">
        <w:rPr>
          <w:rFonts w:ascii="Verdana" w:hAnsi="Verdana" w:cs="Arial"/>
          <w:sz w:val="24"/>
          <w:szCs w:val="24"/>
        </w:rPr>
        <w:t>person</w:t>
      </w:r>
      <w:r w:rsidRPr="003D7DC2">
        <w:rPr>
          <w:rFonts w:ascii="Verdana" w:hAnsi="Verdana" w:cs="Arial"/>
          <w:sz w:val="24"/>
          <w:szCs w:val="24"/>
        </w:rPr>
        <w:t xml:space="preserve"> told us that they had received a job offer which was subsequently withdrawn. Since </w:t>
      </w:r>
      <w:r w:rsidR="003119D5" w:rsidRPr="003D7DC2">
        <w:rPr>
          <w:rFonts w:ascii="Verdana" w:hAnsi="Verdana" w:cs="Arial"/>
          <w:sz w:val="24"/>
          <w:szCs w:val="24"/>
        </w:rPr>
        <w:t>they</w:t>
      </w:r>
      <w:r w:rsidRPr="003D7DC2">
        <w:rPr>
          <w:rFonts w:ascii="Verdana" w:hAnsi="Verdana" w:cs="Arial"/>
          <w:sz w:val="24"/>
          <w:szCs w:val="24"/>
        </w:rPr>
        <w:t xml:space="preserve"> knew </w:t>
      </w:r>
      <w:r w:rsidR="003119D5" w:rsidRPr="003D7DC2">
        <w:rPr>
          <w:rFonts w:ascii="Verdana" w:hAnsi="Verdana" w:cs="Arial"/>
          <w:sz w:val="24"/>
          <w:szCs w:val="24"/>
        </w:rPr>
        <w:t>they</w:t>
      </w:r>
      <w:r w:rsidRPr="003D7DC2">
        <w:rPr>
          <w:rFonts w:ascii="Verdana" w:hAnsi="Verdana" w:cs="Arial"/>
          <w:sz w:val="24"/>
          <w:szCs w:val="24"/>
        </w:rPr>
        <w:t xml:space="preserve"> had the right to request the recruitment paperwork, they requested to see their paperwork for this job application and offer. It was only at this stage they saw </w:t>
      </w:r>
      <w:r w:rsidR="00A10243" w:rsidRPr="003D7DC2">
        <w:rPr>
          <w:rFonts w:ascii="Verdana" w:hAnsi="Verdana" w:cs="Arial"/>
          <w:sz w:val="24"/>
          <w:szCs w:val="24"/>
        </w:rPr>
        <w:t xml:space="preserve">that </w:t>
      </w:r>
      <w:r w:rsidRPr="003D7DC2">
        <w:rPr>
          <w:rFonts w:ascii="Verdana" w:hAnsi="Verdana" w:cs="Arial"/>
          <w:sz w:val="24"/>
          <w:szCs w:val="24"/>
        </w:rPr>
        <w:t xml:space="preserve">each of their disabilities </w:t>
      </w:r>
      <w:r w:rsidR="00D5416E" w:rsidRPr="003D7DC2">
        <w:rPr>
          <w:rFonts w:ascii="Verdana" w:hAnsi="Verdana" w:cs="Arial"/>
          <w:sz w:val="24"/>
          <w:szCs w:val="24"/>
        </w:rPr>
        <w:t xml:space="preserve">had been </w:t>
      </w:r>
      <w:r w:rsidRPr="003D7DC2">
        <w:rPr>
          <w:rFonts w:ascii="Verdana" w:hAnsi="Verdana" w:cs="Arial"/>
          <w:sz w:val="24"/>
          <w:szCs w:val="24"/>
        </w:rPr>
        <w:t xml:space="preserve">written out and underlined </w:t>
      </w:r>
      <w:r w:rsidR="00D5416E" w:rsidRPr="003D7DC2">
        <w:rPr>
          <w:rFonts w:ascii="Verdana" w:hAnsi="Verdana" w:cs="Arial"/>
          <w:sz w:val="24"/>
          <w:szCs w:val="24"/>
        </w:rPr>
        <w:t xml:space="preserve">by the employer </w:t>
      </w:r>
      <w:r w:rsidRPr="003D7DC2">
        <w:rPr>
          <w:rFonts w:ascii="Verdana" w:hAnsi="Verdana" w:cs="Arial"/>
          <w:sz w:val="24"/>
          <w:szCs w:val="24"/>
        </w:rPr>
        <w:t>on the</w:t>
      </w:r>
      <w:r w:rsidR="00D5416E" w:rsidRPr="003D7DC2">
        <w:rPr>
          <w:rFonts w:ascii="Verdana" w:hAnsi="Verdana" w:cs="Arial"/>
          <w:sz w:val="24"/>
          <w:szCs w:val="24"/>
        </w:rPr>
        <w:t>ir</w:t>
      </w:r>
      <w:r w:rsidRPr="003D7DC2">
        <w:rPr>
          <w:rFonts w:ascii="Verdana" w:hAnsi="Verdana" w:cs="Arial"/>
          <w:sz w:val="24"/>
          <w:szCs w:val="24"/>
        </w:rPr>
        <w:t xml:space="preserve"> application form.</w:t>
      </w:r>
    </w:p>
    <w:p w:rsidR="00541CA9" w:rsidRPr="003D7DC2" w:rsidRDefault="00541CA9" w:rsidP="00D26FAC">
      <w:pPr>
        <w:pStyle w:val="NoSpacing"/>
        <w:numPr>
          <w:ilvl w:val="0"/>
          <w:numId w:val="30"/>
        </w:numPr>
        <w:jc w:val="both"/>
        <w:rPr>
          <w:rFonts w:ascii="Verdana" w:hAnsi="Verdana" w:cs="Arial"/>
          <w:sz w:val="24"/>
          <w:szCs w:val="24"/>
        </w:rPr>
      </w:pPr>
      <w:r w:rsidRPr="003D7DC2">
        <w:rPr>
          <w:rFonts w:ascii="Verdana" w:hAnsi="Verdana" w:cs="Arial"/>
          <w:sz w:val="24"/>
          <w:szCs w:val="24"/>
        </w:rPr>
        <w:t xml:space="preserve">Three other </w:t>
      </w:r>
      <w:r w:rsidR="003119D5" w:rsidRPr="003D7DC2">
        <w:rPr>
          <w:rFonts w:ascii="Verdana" w:hAnsi="Verdana" w:cs="Arial"/>
          <w:sz w:val="24"/>
          <w:szCs w:val="24"/>
        </w:rPr>
        <w:t>disabled people</w:t>
      </w:r>
      <w:r w:rsidRPr="003D7DC2">
        <w:rPr>
          <w:rFonts w:ascii="Verdana" w:hAnsi="Verdana" w:cs="Arial"/>
          <w:sz w:val="24"/>
          <w:szCs w:val="24"/>
        </w:rPr>
        <w:t xml:space="preserve"> said that they had become aware their employers were delaying their responses which was effectively leading to claimants being “timed out” of legislative timeframes in which they could bring a claim to an employment tribunal.</w:t>
      </w:r>
    </w:p>
    <w:p w:rsidR="00F862B1" w:rsidRPr="003D7DC2" w:rsidRDefault="00F862B1" w:rsidP="00D26FAC">
      <w:pPr>
        <w:pStyle w:val="NoSpacing"/>
        <w:ind w:left="1080"/>
        <w:jc w:val="both"/>
        <w:rPr>
          <w:rFonts w:ascii="Verdana" w:hAnsi="Verdana" w:cs="Arial"/>
          <w:sz w:val="24"/>
          <w:szCs w:val="24"/>
        </w:rPr>
      </w:pPr>
    </w:p>
    <w:p w:rsidR="00F862B1" w:rsidRPr="003D7DC2" w:rsidRDefault="003119D5" w:rsidP="00D26FAC">
      <w:pPr>
        <w:pStyle w:val="NoSpacing"/>
        <w:numPr>
          <w:ilvl w:val="1"/>
          <w:numId w:val="20"/>
        </w:numPr>
        <w:jc w:val="both"/>
        <w:rPr>
          <w:rFonts w:ascii="Verdana" w:hAnsi="Verdana" w:cs="Arial"/>
          <w:sz w:val="24"/>
          <w:szCs w:val="24"/>
        </w:rPr>
      </w:pPr>
      <w:r w:rsidRPr="003D7DC2">
        <w:rPr>
          <w:rFonts w:ascii="Verdana" w:hAnsi="Verdana" w:cs="Arial"/>
          <w:sz w:val="24"/>
          <w:szCs w:val="24"/>
        </w:rPr>
        <w:t>Disabled people</w:t>
      </w:r>
      <w:r w:rsidR="00F862B1" w:rsidRPr="003D7DC2">
        <w:rPr>
          <w:rFonts w:ascii="Verdana" w:hAnsi="Verdana" w:cs="Arial"/>
          <w:sz w:val="24"/>
          <w:szCs w:val="24"/>
        </w:rPr>
        <w:t xml:space="preserve"> also brought up wider </w:t>
      </w:r>
      <w:r w:rsidR="00F862B1" w:rsidRPr="003D7DC2">
        <w:rPr>
          <w:rFonts w:ascii="Verdana" w:hAnsi="Verdana" w:cs="Arial"/>
          <w:b/>
          <w:i/>
          <w:sz w:val="24"/>
          <w:szCs w:val="24"/>
        </w:rPr>
        <w:t>systemic</w:t>
      </w:r>
      <w:r w:rsidR="00F862B1" w:rsidRPr="003D7DC2">
        <w:rPr>
          <w:rFonts w:ascii="Verdana" w:hAnsi="Verdana" w:cs="Arial"/>
          <w:b/>
          <w:sz w:val="24"/>
          <w:szCs w:val="24"/>
        </w:rPr>
        <w:t xml:space="preserve"> discrimination</w:t>
      </w:r>
      <w:r w:rsidR="00F862B1" w:rsidRPr="003D7DC2">
        <w:rPr>
          <w:rFonts w:ascii="Verdana" w:hAnsi="Verdana" w:cs="Arial"/>
          <w:sz w:val="24"/>
          <w:szCs w:val="24"/>
        </w:rPr>
        <w:t xml:space="preserve">, such as inaccessible transport and poor welfare support, which effectively enforces ‘layers of discrimination’ before even getting to an employer or service provider. One </w:t>
      </w:r>
      <w:r w:rsidRPr="003D7DC2">
        <w:rPr>
          <w:rFonts w:ascii="Verdana" w:hAnsi="Verdana" w:cs="Arial"/>
          <w:sz w:val="24"/>
          <w:szCs w:val="24"/>
        </w:rPr>
        <w:t xml:space="preserve">person </w:t>
      </w:r>
      <w:r w:rsidR="00F862B1" w:rsidRPr="003D7DC2">
        <w:rPr>
          <w:rFonts w:ascii="Verdana" w:hAnsi="Verdana" w:cs="Arial"/>
          <w:sz w:val="24"/>
          <w:szCs w:val="24"/>
        </w:rPr>
        <w:t>commented on how they have had to turn down offers of employment when the job has been located where transport links are inaccessible.</w:t>
      </w:r>
    </w:p>
    <w:p w:rsidR="00F862B1" w:rsidRPr="003D7DC2" w:rsidRDefault="00F862B1" w:rsidP="00D26FAC">
      <w:pPr>
        <w:pStyle w:val="NoSpacing"/>
        <w:ind w:left="720"/>
        <w:jc w:val="both"/>
        <w:rPr>
          <w:rFonts w:ascii="Verdana" w:hAnsi="Verdana" w:cs="Arial"/>
          <w:sz w:val="24"/>
          <w:szCs w:val="24"/>
        </w:rPr>
      </w:pPr>
    </w:p>
    <w:p w:rsidR="00F862B1" w:rsidRPr="003D7DC2" w:rsidRDefault="00017691" w:rsidP="00D26FAC">
      <w:pPr>
        <w:pStyle w:val="NoSpacing"/>
        <w:numPr>
          <w:ilvl w:val="0"/>
          <w:numId w:val="20"/>
        </w:numPr>
        <w:ind w:left="426" w:hanging="426"/>
        <w:jc w:val="both"/>
        <w:rPr>
          <w:rFonts w:ascii="Verdana" w:hAnsi="Verdana" w:cs="Arial"/>
          <w:b/>
          <w:sz w:val="24"/>
          <w:szCs w:val="24"/>
        </w:rPr>
      </w:pPr>
      <w:r w:rsidRPr="003D7DC2">
        <w:rPr>
          <w:rFonts w:ascii="Verdana" w:hAnsi="Verdana" w:cs="Arial"/>
          <w:b/>
          <w:sz w:val="24"/>
          <w:szCs w:val="24"/>
        </w:rPr>
        <w:t>Disabled people’s views of the Equality Act</w:t>
      </w:r>
    </w:p>
    <w:p w:rsidR="00D5416E" w:rsidRPr="003D7DC2" w:rsidRDefault="00902195" w:rsidP="00D26FAC">
      <w:pPr>
        <w:pStyle w:val="NoSpacing"/>
        <w:ind w:left="851" w:hanging="425"/>
        <w:jc w:val="both"/>
        <w:rPr>
          <w:rFonts w:ascii="Verdana" w:hAnsi="Verdana" w:cs="Arial"/>
          <w:sz w:val="24"/>
          <w:szCs w:val="24"/>
        </w:rPr>
      </w:pPr>
      <w:r w:rsidRPr="003D7DC2">
        <w:rPr>
          <w:rFonts w:ascii="Verdana" w:hAnsi="Verdana" w:cs="Arial"/>
          <w:sz w:val="24"/>
          <w:szCs w:val="24"/>
        </w:rPr>
        <w:t xml:space="preserve">5.1 </w:t>
      </w:r>
      <w:r w:rsidR="00017691" w:rsidRPr="003D7DC2">
        <w:rPr>
          <w:rFonts w:ascii="Verdana" w:hAnsi="Verdana" w:cs="Arial"/>
          <w:sz w:val="24"/>
          <w:szCs w:val="24"/>
        </w:rPr>
        <w:t>A repeated frustration from</w:t>
      </w:r>
      <w:r w:rsidR="003119D5" w:rsidRPr="003D7DC2">
        <w:rPr>
          <w:rFonts w:ascii="Verdana" w:hAnsi="Verdana" w:cs="Arial"/>
          <w:sz w:val="24"/>
          <w:szCs w:val="24"/>
        </w:rPr>
        <w:t xml:space="preserve"> disabled people</w:t>
      </w:r>
      <w:r w:rsidR="00017691" w:rsidRPr="003D7DC2">
        <w:rPr>
          <w:rFonts w:ascii="Verdana" w:hAnsi="Verdana" w:cs="Arial"/>
          <w:sz w:val="24"/>
          <w:szCs w:val="24"/>
        </w:rPr>
        <w:t xml:space="preserve"> was that disabled people’s rights were viewed by business, government, and society more widely as </w:t>
      </w:r>
      <w:r w:rsidR="00D5416E" w:rsidRPr="003D7DC2">
        <w:rPr>
          <w:rFonts w:ascii="Verdana" w:hAnsi="Verdana" w:cs="Arial"/>
          <w:b/>
          <w:sz w:val="24"/>
          <w:szCs w:val="24"/>
        </w:rPr>
        <w:t xml:space="preserve">not </w:t>
      </w:r>
      <w:r w:rsidR="00017691" w:rsidRPr="003D7DC2">
        <w:rPr>
          <w:rFonts w:ascii="Verdana" w:hAnsi="Verdana" w:cs="Arial"/>
          <w:b/>
          <w:sz w:val="24"/>
          <w:szCs w:val="24"/>
        </w:rPr>
        <w:t>as important as race and sex</w:t>
      </w:r>
      <w:r w:rsidR="00017691" w:rsidRPr="003D7DC2">
        <w:rPr>
          <w:rFonts w:ascii="Verdana" w:hAnsi="Verdana" w:cs="Arial"/>
          <w:sz w:val="24"/>
          <w:szCs w:val="24"/>
        </w:rPr>
        <w:t xml:space="preserve"> related rights. Campaigns and government action on pregnancy, older people, race, sex and sexual harassment, alth</w:t>
      </w:r>
      <w:r w:rsidR="001E7386" w:rsidRPr="003D7DC2">
        <w:rPr>
          <w:rFonts w:ascii="Verdana" w:hAnsi="Verdana" w:cs="Arial"/>
          <w:sz w:val="24"/>
          <w:szCs w:val="24"/>
        </w:rPr>
        <w:t>ough still seen as important</w:t>
      </w:r>
      <w:r w:rsidR="00017691" w:rsidRPr="003D7DC2">
        <w:rPr>
          <w:rFonts w:ascii="Verdana" w:hAnsi="Verdana" w:cs="Arial"/>
          <w:sz w:val="24"/>
          <w:szCs w:val="24"/>
        </w:rPr>
        <w:t>, were felt to be given an</w:t>
      </w:r>
      <w:r w:rsidR="001E7386" w:rsidRPr="003D7DC2">
        <w:rPr>
          <w:rFonts w:ascii="Verdana" w:hAnsi="Verdana" w:cs="Arial"/>
          <w:sz w:val="24"/>
          <w:szCs w:val="24"/>
        </w:rPr>
        <w:t xml:space="preserve"> imbalanced amount of attention compared to the rights of disabled people.</w:t>
      </w:r>
    </w:p>
    <w:p w:rsidR="00D5416E" w:rsidRPr="003D7DC2" w:rsidRDefault="00D5416E" w:rsidP="00D26FAC">
      <w:pPr>
        <w:pStyle w:val="NoSpacing"/>
        <w:ind w:left="720"/>
        <w:jc w:val="both"/>
        <w:rPr>
          <w:rFonts w:ascii="Verdana" w:hAnsi="Verdana" w:cs="Arial"/>
          <w:sz w:val="24"/>
          <w:szCs w:val="24"/>
        </w:rPr>
      </w:pPr>
    </w:p>
    <w:p w:rsidR="00902195" w:rsidRPr="003D7DC2" w:rsidRDefault="003119D5" w:rsidP="00D26FAC">
      <w:pPr>
        <w:pStyle w:val="NoSpacing"/>
        <w:numPr>
          <w:ilvl w:val="1"/>
          <w:numId w:val="36"/>
        </w:numPr>
        <w:ind w:left="851"/>
        <w:jc w:val="both"/>
        <w:rPr>
          <w:rFonts w:ascii="Verdana" w:hAnsi="Verdana" w:cs="Arial"/>
          <w:sz w:val="24"/>
          <w:szCs w:val="24"/>
        </w:rPr>
      </w:pPr>
      <w:r w:rsidRPr="003D7DC2">
        <w:rPr>
          <w:rFonts w:ascii="Verdana" w:hAnsi="Verdana" w:cs="Arial"/>
          <w:sz w:val="24"/>
          <w:szCs w:val="24"/>
        </w:rPr>
        <w:t xml:space="preserve">Disabled people </w:t>
      </w:r>
      <w:r w:rsidR="00017691" w:rsidRPr="003D7DC2">
        <w:rPr>
          <w:rFonts w:ascii="Verdana" w:hAnsi="Verdana" w:cs="Arial"/>
          <w:sz w:val="24"/>
          <w:szCs w:val="24"/>
        </w:rPr>
        <w:t xml:space="preserve">repeatedly told us they feel the Act has not effectively protected a wide range of impairments. </w:t>
      </w:r>
      <w:r w:rsidRPr="003D7DC2">
        <w:rPr>
          <w:rFonts w:ascii="Verdana" w:hAnsi="Verdana" w:cs="Arial"/>
          <w:sz w:val="24"/>
          <w:szCs w:val="24"/>
        </w:rPr>
        <w:t>People</w:t>
      </w:r>
      <w:r w:rsidR="00017691" w:rsidRPr="003D7DC2">
        <w:rPr>
          <w:rFonts w:ascii="Verdana" w:hAnsi="Verdana" w:cs="Arial"/>
          <w:sz w:val="24"/>
          <w:szCs w:val="24"/>
        </w:rPr>
        <w:t xml:space="preserve"> with </w:t>
      </w:r>
      <w:r w:rsidR="00017691" w:rsidRPr="003D7DC2">
        <w:rPr>
          <w:rFonts w:ascii="Verdana" w:hAnsi="Verdana" w:cs="Arial"/>
          <w:b/>
          <w:sz w:val="24"/>
          <w:szCs w:val="24"/>
        </w:rPr>
        <w:t xml:space="preserve">diabetes, mental health conditions, long-term health </w:t>
      </w:r>
      <w:r w:rsidR="00654F05" w:rsidRPr="003D7DC2">
        <w:rPr>
          <w:rFonts w:ascii="Verdana" w:hAnsi="Verdana" w:cs="Arial"/>
          <w:b/>
          <w:sz w:val="24"/>
          <w:szCs w:val="24"/>
        </w:rPr>
        <w:t>conditions</w:t>
      </w:r>
      <w:r w:rsidR="00017691" w:rsidRPr="003D7DC2">
        <w:rPr>
          <w:rFonts w:ascii="Verdana" w:hAnsi="Verdana" w:cs="Arial"/>
          <w:b/>
          <w:sz w:val="24"/>
          <w:szCs w:val="24"/>
        </w:rPr>
        <w:t>, and who use assistance dogs</w:t>
      </w:r>
      <w:r w:rsidR="00017691" w:rsidRPr="003D7DC2">
        <w:rPr>
          <w:rFonts w:ascii="Verdana" w:hAnsi="Verdana" w:cs="Arial"/>
          <w:sz w:val="24"/>
          <w:szCs w:val="24"/>
        </w:rPr>
        <w:t xml:space="preserve"> said they often have to “fight” an employer or service provider to get support. We were told that people with such conditions, particularly </w:t>
      </w:r>
      <w:r w:rsidR="00017691" w:rsidRPr="003D7DC2">
        <w:rPr>
          <w:rFonts w:ascii="Verdana" w:hAnsi="Verdana" w:cs="Arial"/>
          <w:b/>
          <w:sz w:val="24"/>
          <w:szCs w:val="24"/>
        </w:rPr>
        <w:t>non-visible conditions</w:t>
      </w:r>
      <w:r w:rsidR="00017691" w:rsidRPr="003D7DC2">
        <w:rPr>
          <w:rFonts w:ascii="Verdana" w:hAnsi="Verdana" w:cs="Arial"/>
          <w:sz w:val="24"/>
          <w:szCs w:val="24"/>
        </w:rPr>
        <w:t xml:space="preserve">, are often asked to provide “medical proof” that they might need support, which </w:t>
      </w:r>
      <w:r w:rsidR="00654F05" w:rsidRPr="003D7DC2">
        <w:rPr>
          <w:rFonts w:ascii="Verdana" w:hAnsi="Verdana" w:cs="Arial"/>
          <w:sz w:val="24"/>
          <w:szCs w:val="24"/>
        </w:rPr>
        <w:t>reinforces</w:t>
      </w:r>
      <w:r w:rsidR="009D25C8" w:rsidRPr="003D7DC2">
        <w:rPr>
          <w:rFonts w:ascii="Verdana" w:hAnsi="Verdana" w:cs="Arial"/>
          <w:sz w:val="24"/>
          <w:szCs w:val="24"/>
        </w:rPr>
        <w:t xml:space="preserve"> an unhelpful “</w:t>
      </w:r>
      <w:r w:rsidR="00654F05" w:rsidRPr="003D7DC2">
        <w:rPr>
          <w:rFonts w:ascii="Verdana" w:hAnsi="Verdana" w:cs="Arial"/>
          <w:sz w:val="24"/>
          <w:szCs w:val="24"/>
        </w:rPr>
        <w:t>hierarchy</w:t>
      </w:r>
      <w:r w:rsidR="00017691" w:rsidRPr="003D7DC2">
        <w:rPr>
          <w:rFonts w:ascii="Verdana" w:hAnsi="Verdana" w:cs="Arial"/>
          <w:sz w:val="24"/>
          <w:szCs w:val="24"/>
        </w:rPr>
        <w:t xml:space="preserve"> of types</w:t>
      </w:r>
      <w:r w:rsidR="00654F05" w:rsidRPr="003D7DC2">
        <w:rPr>
          <w:rFonts w:ascii="Verdana" w:hAnsi="Verdana" w:cs="Arial"/>
          <w:sz w:val="24"/>
          <w:szCs w:val="24"/>
        </w:rPr>
        <w:t xml:space="preserve"> </w:t>
      </w:r>
      <w:r w:rsidR="00017691" w:rsidRPr="003D7DC2">
        <w:rPr>
          <w:rFonts w:ascii="Verdana" w:hAnsi="Verdana" w:cs="Arial"/>
          <w:sz w:val="24"/>
          <w:szCs w:val="24"/>
        </w:rPr>
        <w:t xml:space="preserve">of </w:t>
      </w:r>
      <w:r w:rsidR="00654F05" w:rsidRPr="003D7DC2">
        <w:rPr>
          <w:rFonts w:ascii="Verdana" w:hAnsi="Verdana" w:cs="Arial"/>
          <w:sz w:val="24"/>
          <w:szCs w:val="24"/>
        </w:rPr>
        <w:t>disabilities</w:t>
      </w:r>
      <w:r w:rsidR="009D25C8" w:rsidRPr="003D7DC2">
        <w:rPr>
          <w:rFonts w:ascii="Verdana" w:hAnsi="Verdana" w:cs="Arial"/>
          <w:sz w:val="24"/>
          <w:szCs w:val="24"/>
        </w:rPr>
        <w:t>”</w:t>
      </w:r>
      <w:r w:rsidR="00017691" w:rsidRPr="003D7DC2">
        <w:rPr>
          <w:rFonts w:ascii="Verdana" w:hAnsi="Verdana" w:cs="Arial"/>
          <w:sz w:val="24"/>
          <w:szCs w:val="24"/>
        </w:rPr>
        <w:t xml:space="preserve"> but also</w:t>
      </w:r>
      <w:r w:rsidR="00654F05" w:rsidRPr="003D7DC2">
        <w:rPr>
          <w:rFonts w:ascii="Verdana" w:hAnsi="Verdana" w:cs="Arial"/>
          <w:sz w:val="24"/>
          <w:szCs w:val="24"/>
        </w:rPr>
        <w:t xml:space="preserve"> has the effect of people with non-visible conditions being less ‘believed’ and needed to</w:t>
      </w:r>
      <w:r w:rsidR="001E7386" w:rsidRPr="003D7DC2">
        <w:rPr>
          <w:rFonts w:ascii="Verdana" w:hAnsi="Verdana" w:cs="Arial"/>
          <w:sz w:val="24"/>
          <w:szCs w:val="24"/>
        </w:rPr>
        <w:t xml:space="preserve"> provide more “proof” of their need for adjustments than people with visible disabilities.</w:t>
      </w:r>
    </w:p>
    <w:p w:rsidR="00902195" w:rsidRPr="003D7DC2" w:rsidRDefault="00902195" w:rsidP="00D26FAC">
      <w:pPr>
        <w:pStyle w:val="NoSpacing"/>
        <w:ind w:left="360"/>
        <w:jc w:val="both"/>
        <w:rPr>
          <w:rFonts w:ascii="Verdana" w:hAnsi="Verdana" w:cs="Arial"/>
          <w:sz w:val="24"/>
          <w:szCs w:val="24"/>
        </w:rPr>
      </w:pPr>
    </w:p>
    <w:p w:rsidR="00654F05" w:rsidRPr="003D7DC2" w:rsidRDefault="003119D5" w:rsidP="00D26FAC">
      <w:pPr>
        <w:pStyle w:val="NoSpacing"/>
        <w:numPr>
          <w:ilvl w:val="1"/>
          <w:numId w:val="36"/>
        </w:numPr>
        <w:ind w:left="851"/>
        <w:jc w:val="both"/>
        <w:rPr>
          <w:rFonts w:ascii="Verdana" w:hAnsi="Verdana" w:cs="Arial"/>
          <w:sz w:val="24"/>
          <w:szCs w:val="24"/>
        </w:rPr>
      </w:pPr>
      <w:r w:rsidRPr="003D7DC2">
        <w:rPr>
          <w:rFonts w:ascii="Verdana" w:hAnsi="Verdana" w:cs="Arial"/>
          <w:sz w:val="24"/>
          <w:szCs w:val="24"/>
        </w:rPr>
        <w:t>Disabled people</w:t>
      </w:r>
      <w:r w:rsidR="00654F05" w:rsidRPr="003D7DC2">
        <w:rPr>
          <w:rFonts w:ascii="Verdana" w:hAnsi="Verdana" w:cs="Arial"/>
          <w:sz w:val="24"/>
          <w:szCs w:val="24"/>
        </w:rPr>
        <w:t xml:space="preserve"> said they felt the Act is not explicit enough about protecting people, particularly employees, who </w:t>
      </w:r>
      <w:r w:rsidR="00654F05" w:rsidRPr="003D7DC2">
        <w:rPr>
          <w:rFonts w:ascii="Verdana" w:hAnsi="Verdana" w:cs="Arial"/>
          <w:b/>
          <w:i/>
          <w:sz w:val="24"/>
          <w:szCs w:val="24"/>
        </w:rPr>
        <w:t>become</w:t>
      </w:r>
      <w:r w:rsidR="00654F05" w:rsidRPr="003D7DC2">
        <w:rPr>
          <w:rFonts w:ascii="Verdana" w:hAnsi="Verdana" w:cs="Arial"/>
          <w:b/>
          <w:sz w:val="24"/>
          <w:szCs w:val="24"/>
        </w:rPr>
        <w:t xml:space="preserve"> disabled</w:t>
      </w:r>
      <w:r w:rsidR="00654F05" w:rsidRPr="003D7DC2">
        <w:rPr>
          <w:rFonts w:ascii="Verdana" w:hAnsi="Verdana" w:cs="Arial"/>
          <w:sz w:val="24"/>
          <w:szCs w:val="24"/>
        </w:rPr>
        <w:t>. Since the Act covers people “long-term” defined by a period of twelve month</w:t>
      </w:r>
      <w:r w:rsidR="001E7386" w:rsidRPr="003D7DC2">
        <w:rPr>
          <w:rFonts w:ascii="Verdana" w:hAnsi="Verdana" w:cs="Arial"/>
          <w:sz w:val="24"/>
          <w:szCs w:val="24"/>
        </w:rPr>
        <w:t>s</w:t>
      </w:r>
      <w:r w:rsidR="00654F05" w:rsidRPr="003D7DC2">
        <w:rPr>
          <w:rFonts w:ascii="Verdana" w:hAnsi="Verdana" w:cs="Arial"/>
          <w:sz w:val="24"/>
          <w:szCs w:val="24"/>
        </w:rPr>
        <w:t xml:space="preserve"> after diagnosis, employees who acquire conditions are often waiting a year before their employer will support them by making adjustments. This is seen as a </w:t>
      </w:r>
      <w:r w:rsidR="009D25C8" w:rsidRPr="003D7DC2">
        <w:rPr>
          <w:rFonts w:ascii="Verdana" w:hAnsi="Verdana" w:cs="Arial"/>
          <w:sz w:val="24"/>
          <w:szCs w:val="24"/>
        </w:rPr>
        <w:t>“</w:t>
      </w:r>
      <w:r w:rsidR="00775292" w:rsidRPr="003D7DC2">
        <w:rPr>
          <w:rFonts w:ascii="Verdana" w:hAnsi="Verdana" w:cs="Arial"/>
          <w:sz w:val="24"/>
          <w:szCs w:val="24"/>
        </w:rPr>
        <w:t>dangerous</w:t>
      </w:r>
      <w:r w:rsidR="009D25C8" w:rsidRPr="003D7DC2">
        <w:rPr>
          <w:rFonts w:ascii="Verdana" w:hAnsi="Verdana" w:cs="Arial"/>
          <w:sz w:val="24"/>
          <w:szCs w:val="24"/>
        </w:rPr>
        <w:t>”</w:t>
      </w:r>
      <w:r w:rsidR="00654F05" w:rsidRPr="003D7DC2">
        <w:rPr>
          <w:rFonts w:ascii="Verdana" w:hAnsi="Verdana" w:cs="Arial"/>
          <w:sz w:val="24"/>
          <w:szCs w:val="24"/>
        </w:rPr>
        <w:t xml:space="preserve"> </w:t>
      </w:r>
      <w:r w:rsidR="00775292" w:rsidRPr="003D7DC2">
        <w:rPr>
          <w:rFonts w:ascii="Verdana" w:hAnsi="Verdana" w:cs="Arial"/>
          <w:sz w:val="24"/>
          <w:szCs w:val="24"/>
        </w:rPr>
        <w:t>time</w:t>
      </w:r>
      <w:r w:rsidR="00654F05" w:rsidRPr="003D7DC2">
        <w:rPr>
          <w:rFonts w:ascii="Verdana" w:hAnsi="Verdana" w:cs="Arial"/>
          <w:sz w:val="24"/>
          <w:szCs w:val="24"/>
        </w:rPr>
        <w:t xml:space="preserve"> for an employee who has a</w:t>
      </w:r>
      <w:r w:rsidR="009D25C8" w:rsidRPr="003D7DC2">
        <w:rPr>
          <w:rFonts w:ascii="Verdana" w:hAnsi="Verdana" w:cs="Arial"/>
          <w:sz w:val="24"/>
          <w:szCs w:val="24"/>
        </w:rPr>
        <w:t xml:space="preserve">cquired a condition, because </w:t>
      </w:r>
      <w:r w:rsidR="00654F05" w:rsidRPr="003D7DC2">
        <w:rPr>
          <w:rFonts w:ascii="Verdana" w:hAnsi="Verdana" w:cs="Arial"/>
          <w:sz w:val="24"/>
          <w:szCs w:val="24"/>
        </w:rPr>
        <w:t xml:space="preserve">they need </w:t>
      </w:r>
      <w:r w:rsidR="00775292" w:rsidRPr="003D7DC2">
        <w:rPr>
          <w:rFonts w:ascii="Verdana" w:hAnsi="Verdana" w:cs="Arial"/>
          <w:sz w:val="24"/>
          <w:szCs w:val="24"/>
        </w:rPr>
        <w:t>adjustments</w:t>
      </w:r>
      <w:r w:rsidR="00654F05" w:rsidRPr="003D7DC2">
        <w:rPr>
          <w:rFonts w:ascii="Verdana" w:hAnsi="Verdana" w:cs="Arial"/>
          <w:sz w:val="24"/>
          <w:szCs w:val="24"/>
        </w:rPr>
        <w:t xml:space="preserve"> to do thei</w:t>
      </w:r>
      <w:r w:rsidR="001E7386" w:rsidRPr="003D7DC2">
        <w:rPr>
          <w:rFonts w:ascii="Verdana" w:hAnsi="Verdana" w:cs="Arial"/>
          <w:sz w:val="24"/>
          <w:szCs w:val="24"/>
        </w:rPr>
        <w:t xml:space="preserve">r job but are not getting them and so they </w:t>
      </w:r>
      <w:r w:rsidR="00654F05" w:rsidRPr="003D7DC2">
        <w:rPr>
          <w:rFonts w:ascii="Verdana" w:hAnsi="Verdana" w:cs="Arial"/>
          <w:sz w:val="24"/>
          <w:szCs w:val="24"/>
        </w:rPr>
        <w:t xml:space="preserve">are performing less </w:t>
      </w:r>
      <w:r w:rsidR="00775292" w:rsidRPr="003D7DC2">
        <w:rPr>
          <w:rFonts w:ascii="Verdana" w:hAnsi="Verdana" w:cs="Arial"/>
          <w:sz w:val="24"/>
          <w:szCs w:val="24"/>
        </w:rPr>
        <w:t>well</w:t>
      </w:r>
      <w:r w:rsidR="00654F05" w:rsidRPr="003D7DC2">
        <w:rPr>
          <w:rFonts w:ascii="Verdana" w:hAnsi="Verdana" w:cs="Arial"/>
          <w:sz w:val="24"/>
          <w:szCs w:val="24"/>
        </w:rPr>
        <w:t xml:space="preserve"> and being less</w:t>
      </w:r>
      <w:r w:rsidR="009D25C8" w:rsidRPr="003D7DC2">
        <w:rPr>
          <w:rFonts w:ascii="Verdana" w:hAnsi="Verdana" w:cs="Arial"/>
          <w:sz w:val="24"/>
          <w:szCs w:val="24"/>
        </w:rPr>
        <w:t xml:space="preserve"> productive</w:t>
      </w:r>
      <w:r w:rsidR="001E7386" w:rsidRPr="003D7DC2">
        <w:rPr>
          <w:rFonts w:ascii="Verdana" w:hAnsi="Verdana" w:cs="Arial"/>
          <w:sz w:val="24"/>
          <w:szCs w:val="24"/>
        </w:rPr>
        <w:t>. They are then subject to</w:t>
      </w:r>
      <w:r w:rsidR="00654F05" w:rsidRPr="003D7DC2">
        <w:rPr>
          <w:rFonts w:ascii="Verdana" w:hAnsi="Verdana" w:cs="Arial"/>
          <w:sz w:val="24"/>
          <w:szCs w:val="24"/>
        </w:rPr>
        <w:t xml:space="preserve"> </w:t>
      </w:r>
      <w:r w:rsidR="00775292" w:rsidRPr="003D7DC2">
        <w:rPr>
          <w:rFonts w:ascii="Verdana" w:hAnsi="Verdana" w:cs="Arial"/>
          <w:sz w:val="24"/>
          <w:szCs w:val="24"/>
        </w:rPr>
        <w:t>formal warnings</w:t>
      </w:r>
      <w:r w:rsidR="00654F05" w:rsidRPr="003D7DC2">
        <w:rPr>
          <w:rFonts w:ascii="Verdana" w:hAnsi="Verdana" w:cs="Arial"/>
          <w:sz w:val="24"/>
          <w:szCs w:val="24"/>
        </w:rPr>
        <w:t xml:space="preserve"> or managed under performance or capability procedures. Four</w:t>
      </w:r>
      <w:r w:rsidRPr="003D7DC2">
        <w:rPr>
          <w:rFonts w:ascii="Verdana" w:hAnsi="Verdana" w:cs="Arial"/>
          <w:sz w:val="24"/>
          <w:szCs w:val="24"/>
        </w:rPr>
        <w:t xml:space="preserve"> disabled people</w:t>
      </w:r>
      <w:r w:rsidR="00654F05" w:rsidRPr="003D7DC2">
        <w:rPr>
          <w:rFonts w:ascii="Verdana" w:hAnsi="Verdana" w:cs="Arial"/>
          <w:sz w:val="24"/>
          <w:szCs w:val="24"/>
        </w:rPr>
        <w:t xml:space="preserve"> told us they, or someone they knew in their </w:t>
      </w:r>
      <w:r w:rsidR="00775292" w:rsidRPr="003D7DC2">
        <w:rPr>
          <w:rFonts w:ascii="Verdana" w:hAnsi="Verdana" w:cs="Arial"/>
          <w:sz w:val="24"/>
          <w:szCs w:val="24"/>
        </w:rPr>
        <w:t>organisation</w:t>
      </w:r>
      <w:r w:rsidR="00654F05" w:rsidRPr="003D7DC2">
        <w:rPr>
          <w:rFonts w:ascii="Verdana" w:hAnsi="Verdana" w:cs="Arial"/>
          <w:sz w:val="24"/>
          <w:szCs w:val="24"/>
        </w:rPr>
        <w:t>, had been “managed out”</w:t>
      </w:r>
      <w:r w:rsidR="00775292" w:rsidRPr="003D7DC2">
        <w:rPr>
          <w:rFonts w:ascii="Verdana" w:hAnsi="Verdana" w:cs="Arial"/>
          <w:sz w:val="24"/>
          <w:szCs w:val="24"/>
        </w:rPr>
        <w:t xml:space="preserve"> of the organisation for disability related issues, often under a performance policy.</w:t>
      </w:r>
    </w:p>
    <w:p w:rsidR="00021D87" w:rsidRPr="003D7DC2" w:rsidRDefault="00021D87" w:rsidP="00D26FAC">
      <w:pPr>
        <w:pStyle w:val="NoSpacing"/>
        <w:ind w:left="720"/>
        <w:jc w:val="both"/>
        <w:rPr>
          <w:rFonts w:ascii="Verdana" w:hAnsi="Verdana" w:cs="Arial"/>
          <w:sz w:val="24"/>
          <w:szCs w:val="24"/>
        </w:rPr>
      </w:pPr>
    </w:p>
    <w:p w:rsidR="00021D87" w:rsidRPr="003D7DC2" w:rsidRDefault="00654F05" w:rsidP="00D26FAC">
      <w:pPr>
        <w:pStyle w:val="NoSpacing"/>
        <w:numPr>
          <w:ilvl w:val="1"/>
          <w:numId w:val="36"/>
        </w:numPr>
        <w:jc w:val="both"/>
        <w:rPr>
          <w:rFonts w:ascii="Verdana" w:hAnsi="Verdana" w:cs="Arial"/>
          <w:sz w:val="24"/>
          <w:szCs w:val="24"/>
        </w:rPr>
      </w:pPr>
      <w:r w:rsidRPr="003D7DC2">
        <w:rPr>
          <w:rFonts w:ascii="Verdana" w:hAnsi="Verdana" w:cs="Arial"/>
          <w:sz w:val="24"/>
          <w:szCs w:val="24"/>
        </w:rPr>
        <w:t xml:space="preserve">We gave disabled people a ‘free text’ space to tell us </w:t>
      </w:r>
      <w:r w:rsidR="009D25C8" w:rsidRPr="003D7DC2">
        <w:rPr>
          <w:rFonts w:ascii="Verdana" w:hAnsi="Verdana" w:cs="Arial"/>
          <w:sz w:val="24"/>
          <w:szCs w:val="24"/>
        </w:rPr>
        <w:t>how</w:t>
      </w:r>
      <w:r w:rsidRPr="003D7DC2">
        <w:rPr>
          <w:rFonts w:ascii="Verdana" w:hAnsi="Verdana" w:cs="Arial"/>
          <w:sz w:val="24"/>
          <w:szCs w:val="24"/>
        </w:rPr>
        <w:t xml:space="preserve"> they would </w:t>
      </w:r>
      <w:r w:rsidR="001F40F8" w:rsidRPr="003D7DC2">
        <w:rPr>
          <w:rFonts w:ascii="Verdana" w:hAnsi="Verdana" w:cs="Arial"/>
          <w:sz w:val="24"/>
          <w:szCs w:val="24"/>
        </w:rPr>
        <w:t>like to see the</w:t>
      </w:r>
      <w:r w:rsidRPr="003D7DC2">
        <w:rPr>
          <w:rFonts w:ascii="Verdana" w:hAnsi="Verdana" w:cs="Arial"/>
          <w:sz w:val="24"/>
          <w:szCs w:val="24"/>
        </w:rPr>
        <w:t xml:space="preserve"> Equality Act and its enforcement</w:t>
      </w:r>
      <w:r w:rsidR="001F40F8" w:rsidRPr="003D7DC2">
        <w:rPr>
          <w:rFonts w:ascii="Verdana" w:hAnsi="Verdana" w:cs="Arial"/>
          <w:sz w:val="24"/>
          <w:szCs w:val="24"/>
        </w:rPr>
        <w:t xml:space="preserve"> </w:t>
      </w:r>
      <w:r w:rsidR="001F40F8" w:rsidRPr="003D7DC2">
        <w:rPr>
          <w:rFonts w:ascii="Verdana" w:hAnsi="Verdana" w:cs="Arial"/>
          <w:b/>
          <w:sz w:val="24"/>
          <w:szCs w:val="24"/>
        </w:rPr>
        <w:t>changed or improved</w:t>
      </w:r>
      <w:r w:rsidRPr="003D7DC2">
        <w:rPr>
          <w:rFonts w:ascii="Verdana" w:hAnsi="Verdana" w:cs="Arial"/>
          <w:sz w:val="24"/>
          <w:szCs w:val="24"/>
        </w:rPr>
        <w:t xml:space="preserve">. </w:t>
      </w:r>
      <w:r w:rsidR="00021D87" w:rsidRPr="003D7DC2">
        <w:rPr>
          <w:rFonts w:ascii="Verdana" w:hAnsi="Verdana" w:cs="Arial"/>
          <w:sz w:val="24"/>
          <w:szCs w:val="24"/>
        </w:rPr>
        <w:t xml:space="preserve">Although this was a ‘free text’ answer and we did not make suggestions for any changes, many </w:t>
      </w:r>
      <w:r w:rsidR="003119D5" w:rsidRPr="003D7DC2">
        <w:rPr>
          <w:rFonts w:ascii="Verdana" w:hAnsi="Verdana" w:cs="Arial"/>
          <w:sz w:val="24"/>
          <w:szCs w:val="24"/>
        </w:rPr>
        <w:t>disabled people</w:t>
      </w:r>
      <w:r w:rsidR="00021D87" w:rsidRPr="003D7DC2">
        <w:rPr>
          <w:rFonts w:ascii="Verdana" w:hAnsi="Verdana" w:cs="Arial"/>
          <w:sz w:val="24"/>
          <w:szCs w:val="24"/>
        </w:rPr>
        <w:t xml:space="preserve"> raised three main issues:</w:t>
      </w:r>
    </w:p>
    <w:p w:rsidR="00021D87" w:rsidRPr="003D7DC2" w:rsidRDefault="00021D87" w:rsidP="00D26FAC">
      <w:pPr>
        <w:pStyle w:val="NoSpacing"/>
        <w:numPr>
          <w:ilvl w:val="0"/>
          <w:numId w:val="32"/>
        </w:numPr>
        <w:jc w:val="both"/>
        <w:rPr>
          <w:rFonts w:ascii="Verdana" w:hAnsi="Verdana" w:cs="Arial"/>
          <w:sz w:val="24"/>
          <w:szCs w:val="24"/>
        </w:rPr>
      </w:pPr>
      <w:r w:rsidRPr="003D7DC2">
        <w:rPr>
          <w:rFonts w:ascii="Verdana" w:hAnsi="Verdana" w:cs="Arial"/>
          <w:sz w:val="24"/>
          <w:szCs w:val="24"/>
        </w:rPr>
        <w:t xml:space="preserve">Organisations need to know more about protections in the Equality Act for disabled people </w:t>
      </w:r>
      <w:r w:rsidRPr="003D7DC2">
        <w:rPr>
          <w:rFonts w:ascii="Verdana" w:hAnsi="Verdana" w:cs="Arial"/>
          <w:i/>
          <w:sz w:val="24"/>
          <w:szCs w:val="24"/>
        </w:rPr>
        <w:t xml:space="preserve">and </w:t>
      </w:r>
      <w:r w:rsidRPr="003D7DC2">
        <w:rPr>
          <w:rFonts w:ascii="Verdana" w:hAnsi="Verdana" w:cs="Arial"/>
          <w:sz w:val="24"/>
          <w:szCs w:val="24"/>
        </w:rPr>
        <w:t>what this means in practice.</w:t>
      </w:r>
    </w:p>
    <w:p w:rsidR="00021D87" w:rsidRPr="003D7DC2" w:rsidRDefault="00021D87" w:rsidP="00D26FAC">
      <w:pPr>
        <w:pStyle w:val="NoSpacing"/>
        <w:numPr>
          <w:ilvl w:val="0"/>
          <w:numId w:val="32"/>
        </w:numPr>
        <w:jc w:val="both"/>
        <w:rPr>
          <w:rFonts w:ascii="Verdana" w:hAnsi="Verdana" w:cs="Arial"/>
          <w:sz w:val="24"/>
          <w:szCs w:val="24"/>
        </w:rPr>
      </w:pPr>
      <w:r w:rsidRPr="003D7DC2">
        <w:rPr>
          <w:rFonts w:ascii="Verdana" w:hAnsi="Verdana" w:cs="Arial"/>
          <w:sz w:val="24"/>
          <w:szCs w:val="24"/>
        </w:rPr>
        <w:t>Organisations who do not comply with the Act should be “fined”, “reported in the press”, “prosecuted” or “sanctioned”.</w:t>
      </w:r>
      <w:r w:rsidRPr="003D7DC2">
        <w:rPr>
          <w:rStyle w:val="FootnoteReference"/>
          <w:rFonts w:ascii="Verdana" w:hAnsi="Verdana" w:cs="Arial"/>
          <w:sz w:val="24"/>
          <w:szCs w:val="24"/>
        </w:rPr>
        <w:footnoteReference w:id="2"/>
      </w:r>
    </w:p>
    <w:p w:rsidR="00CD1307" w:rsidRPr="003D7DC2" w:rsidRDefault="001E7386" w:rsidP="00D26FAC">
      <w:pPr>
        <w:pStyle w:val="NoSpacing"/>
        <w:numPr>
          <w:ilvl w:val="0"/>
          <w:numId w:val="32"/>
        </w:numPr>
        <w:jc w:val="both"/>
        <w:rPr>
          <w:rFonts w:ascii="Verdana" w:hAnsi="Verdana" w:cs="Arial"/>
          <w:sz w:val="24"/>
          <w:szCs w:val="24"/>
        </w:rPr>
      </w:pPr>
      <w:r w:rsidRPr="003D7DC2">
        <w:rPr>
          <w:rFonts w:ascii="Verdana" w:hAnsi="Verdana" w:cs="Arial"/>
          <w:sz w:val="24"/>
          <w:szCs w:val="24"/>
        </w:rPr>
        <w:t>D</w:t>
      </w:r>
      <w:r w:rsidR="00CD1307" w:rsidRPr="003D7DC2">
        <w:rPr>
          <w:rFonts w:ascii="Verdana" w:hAnsi="Verdana" w:cs="Arial"/>
          <w:sz w:val="24"/>
          <w:szCs w:val="24"/>
        </w:rPr>
        <w:t>isabled people</w:t>
      </w:r>
      <w:r w:rsidRPr="003D7DC2">
        <w:rPr>
          <w:rFonts w:ascii="Verdana" w:hAnsi="Verdana" w:cs="Arial"/>
          <w:sz w:val="24"/>
          <w:szCs w:val="24"/>
        </w:rPr>
        <w:t xml:space="preserve"> need to be better equipped</w:t>
      </w:r>
      <w:r w:rsidR="00CD1307" w:rsidRPr="003D7DC2">
        <w:rPr>
          <w:rFonts w:ascii="Verdana" w:hAnsi="Verdana" w:cs="Arial"/>
          <w:sz w:val="24"/>
          <w:szCs w:val="24"/>
        </w:rPr>
        <w:t xml:space="preserve"> to understand the</w:t>
      </w:r>
      <w:r w:rsidRPr="003D7DC2">
        <w:rPr>
          <w:rFonts w:ascii="Verdana" w:hAnsi="Verdana" w:cs="Arial"/>
          <w:sz w:val="24"/>
          <w:szCs w:val="24"/>
        </w:rPr>
        <w:t>ir</w:t>
      </w:r>
      <w:r w:rsidR="00CD1307" w:rsidRPr="003D7DC2">
        <w:rPr>
          <w:rFonts w:ascii="Verdana" w:hAnsi="Verdana" w:cs="Arial"/>
          <w:sz w:val="24"/>
          <w:szCs w:val="24"/>
        </w:rPr>
        <w:t xml:space="preserve"> rights and how to enforce them.</w:t>
      </w:r>
    </w:p>
    <w:p w:rsidR="001F40F8" w:rsidRPr="003D7DC2" w:rsidRDefault="001F40F8" w:rsidP="00D26FAC">
      <w:pPr>
        <w:pStyle w:val="NoSpacing"/>
        <w:ind w:left="1800"/>
        <w:jc w:val="both"/>
        <w:rPr>
          <w:rFonts w:ascii="Verdana" w:hAnsi="Verdana" w:cs="Arial"/>
          <w:sz w:val="24"/>
          <w:szCs w:val="24"/>
        </w:rPr>
      </w:pPr>
    </w:p>
    <w:p w:rsidR="007E6444" w:rsidRPr="003D7DC2" w:rsidRDefault="007E6444" w:rsidP="00D26FAC">
      <w:pPr>
        <w:pStyle w:val="NoSpacing"/>
        <w:numPr>
          <w:ilvl w:val="0"/>
          <w:numId w:val="36"/>
        </w:numPr>
        <w:jc w:val="both"/>
        <w:rPr>
          <w:rFonts w:ascii="Verdana" w:hAnsi="Verdana" w:cs="Arial"/>
          <w:b/>
          <w:sz w:val="24"/>
          <w:szCs w:val="24"/>
        </w:rPr>
      </w:pPr>
      <w:r w:rsidRPr="003D7DC2">
        <w:rPr>
          <w:rFonts w:ascii="Verdana" w:hAnsi="Verdana" w:cs="Arial"/>
          <w:b/>
          <w:sz w:val="24"/>
          <w:szCs w:val="24"/>
        </w:rPr>
        <w:t>The legal process of enforcing disability rights</w:t>
      </w:r>
    </w:p>
    <w:p w:rsidR="00511E2E" w:rsidRPr="003D7DC2" w:rsidRDefault="00EF5892" w:rsidP="00D26FAC">
      <w:pPr>
        <w:pStyle w:val="NoSpacing"/>
        <w:ind w:left="709" w:hanging="425"/>
        <w:jc w:val="both"/>
        <w:rPr>
          <w:rFonts w:ascii="Verdana" w:hAnsi="Verdana" w:cs="Arial"/>
          <w:sz w:val="24"/>
          <w:szCs w:val="24"/>
        </w:rPr>
      </w:pPr>
      <w:r w:rsidRPr="003D7DC2">
        <w:rPr>
          <w:rFonts w:ascii="Verdana" w:hAnsi="Verdana" w:cs="Arial"/>
          <w:sz w:val="24"/>
          <w:szCs w:val="24"/>
        </w:rPr>
        <w:t xml:space="preserve">6.1 </w:t>
      </w:r>
      <w:r w:rsidR="00511E2E" w:rsidRPr="003D7DC2">
        <w:rPr>
          <w:rFonts w:ascii="Verdana" w:hAnsi="Verdana" w:cs="Arial"/>
          <w:sz w:val="24"/>
          <w:szCs w:val="24"/>
        </w:rPr>
        <w:t xml:space="preserve">Business Disability Forum (formerly known as the Employer’s Forum on Disability) was heavily involved with the consultations which resulted in the Disability Discrimination Act 1995. We said then and still maintain, that for legislation that addresses a social ill such as discrimination against </w:t>
      </w:r>
      <w:r w:rsidR="00F15421" w:rsidRPr="003D7DC2">
        <w:rPr>
          <w:rFonts w:ascii="Verdana" w:hAnsi="Verdana" w:cs="Arial"/>
          <w:sz w:val="24"/>
          <w:szCs w:val="24"/>
        </w:rPr>
        <w:t>disabled people (which sees disabled people</w:t>
      </w:r>
      <w:r w:rsidR="00511E2E" w:rsidRPr="003D7DC2">
        <w:rPr>
          <w:rFonts w:ascii="Verdana" w:hAnsi="Verdana" w:cs="Arial"/>
          <w:sz w:val="24"/>
          <w:szCs w:val="24"/>
        </w:rPr>
        <w:t xml:space="preserve"> excluded from the workforce and society), to be effective</w:t>
      </w:r>
      <w:r w:rsidR="00F15421" w:rsidRPr="003D7DC2">
        <w:rPr>
          <w:rFonts w:ascii="Verdana" w:hAnsi="Verdana" w:cs="Arial"/>
          <w:sz w:val="24"/>
          <w:szCs w:val="24"/>
        </w:rPr>
        <w:t>,</w:t>
      </w:r>
      <w:r w:rsidR="00511E2E" w:rsidRPr="003D7DC2">
        <w:rPr>
          <w:rFonts w:ascii="Verdana" w:hAnsi="Verdana" w:cs="Arial"/>
          <w:sz w:val="24"/>
          <w:szCs w:val="24"/>
        </w:rPr>
        <w:t xml:space="preserve"> it has to be credible in the eyes of both disabled people and business. By this we mean that it must balance the rights and responsibilities of both sides. It also, crucially needs to be enforceable by the people it seeks to protect. Legislation that is not enforceable by disabled people either because of an overly complex process or because of prohibitive costs is ineffective: rights which cannot be enforced are not true rights. Unenforceable legislation aids neither disabled people nor business since the law is not clarified by judgements and precedent. This can mean that businesses can implement policies without any certainty of their legality and both sides remain “in the dark” about what should be done and they should act. </w:t>
      </w:r>
    </w:p>
    <w:p w:rsidR="00A10243" w:rsidRPr="003D7DC2" w:rsidRDefault="00A10243" w:rsidP="00D26FAC">
      <w:pPr>
        <w:pStyle w:val="NoSpacing"/>
        <w:ind w:left="709" w:hanging="425"/>
        <w:jc w:val="both"/>
        <w:rPr>
          <w:rFonts w:ascii="Verdana" w:hAnsi="Verdana" w:cs="Arial"/>
          <w:sz w:val="24"/>
          <w:szCs w:val="24"/>
        </w:rPr>
      </w:pPr>
    </w:p>
    <w:p w:rsidR="00511E2E" w:rsidRPr="003D7DC2" w:rsidRDefault="00A10243" w:rsidP="00D26FAC">
      <w:pPr>
        <w:pStyle w:val="NoSpacing"/>
        <w:ind w:left="709" w:hanging="425"/>
        <w:jc w:val="both"/>
        <w:rPr>
          <w:rFonts w:ascii="Verdana" w:hAnsi="Verdana" w:cs="Arial"/>
          <w:sz w:val="24"/>
          <w:szCs w:val="24"/>
        </w:rPr>
      </w:pPr>
      <w:r w:rsidRPr="003D7DC2">
        <w:rPr>
          <w:rFonts w:ascii="Verdana" w:hAnsi="Verdana" w:cs="Arial"/>
          <w:sz w:val="24"/>
          <w:szCs w:val="24"/>
        </w:rPr>
        <w:t xml:space="preserve">6.2 The complexity of the process and the cost of bringing a claim in the County Court means that there have been relatively few disability discrimination claims brought </w:t>
      </w:r>
      <w:r w:rsidRPr="003D7DC2">
        <w:rPr>
          <w:rFonts w:ascii="Verdana" w:hAnsi="Verdana" w:cs="Arial"/>
          <w:b/>
          <w:sz w:val="24"/>
          <w:szCs w:val="24"/>
        </w:rPr>
        <w:t>against service providers</w:t>
      </w:r>
      <w:r w:rsidRPr="003D7DC2">
        <w:rPr>
          <w:rFonts w:ascii="Verdana" w:hAnsi="Verdana" w:cs="Arial"/>
          <w:sz w:val="24"/>
          <w:szCs w:val="24"/>
        </w:rPr>
        <w:t xml:space="preserve">. This does not mean that there is or has been no discrimination; it merely means that </w:t>
      </w:r>
      <w:r w:rsidRPr="003D7DC2">
        <w:rPr>
          <w:rFonts w:ascii="Verdana" w:hAnsi="Verdana" w:cs="Arial"/>
          <w:b/>
          <w:sz w:val="24"/>
          <w:szCs w:val="24"/>
        </w:rPr>
        <w:t>discrimination goes unaddressed</w:t>
      </w:r>
      <w:r w:rsidRPr="003D7DC2">
        <w:rPr>
          <w:rFonts w:ascii="Verdana" w:hAnsi="Verdana" w:cs="Arial"/>
          <w:sz w:val="24"/>
          <w:szCs w:val="24"/>
        </w:rPr>
        <w:t xml:space="preserve"> and continues as disabled people have been unable to enforce their rights and change systems that place them at a disadvantage. This includes both intentional discrimination but far more often the unintentional barriers that service providers continue to erect because there is insufficient sanction for “getting it wrong” and </w:t>
      </w:r>
      <w:r w:rsidR="00F15421" w:rsidRPr="003D7DC2">
        <w:rPr>
          <w:rFonts w:ascii="Verdana" w:hAnsi="Verdana" w:cs="Arial"/>
          <w:sz w:val="24"/>
          <w:szCs w:val="24"/>
        </w:rPr>
        <w:t>excluding disabled people. Our m</w:t>
      </w:r>
      <w:r w:rsidRPr="003D7DC2">
        <w:rPr>
          <w:rFonts w:ascii="Verdana" w:hAnsi="Verdana" w:cs="Arial"/>
          <w:sz w:val="24"/>
          <w:szCs w:val="24"/>
        </w:rPr>
        <w:t>embers had told us that they seek “ammunition” to persuade senior colleagues and Boards to change policies and practices that are not inclusive of disabled people. We are often asked for legal cases and precedents as well as levels of compensation awarded in discrimination cases by businesses as such “ammunition” but</w:t>
      </w:r>
      <w:r w:rsidR="00F15421" w:rsidRPr="003D7DC2">
        <w:rPr>
          <w:rFonts w:ascii="Verdana" w:hAnsi="Verdana" w:cs="Arial"/>
          <w:sz w:val="24"/>
          <w:szCs w:val="24"/>
        </w:rPr>
        <w:t>,</w:t>
      </w:r>
      <w:r w:rsidRPr="003D7DC2">
        <w:rPr>
          <w:rFonts w:ascii="Verdana" w:hAnsi="Verdana" w:cs="Arial"/>
          <w:sz w:val="24"/>
          <w:szCs w:val="24"/>
        </w:rPr>
        <w:t xml:space="preserve"> since this does not exist (in the same way as it does</w:t>
      </w:r>
      <w:r w:rsidR="00F15421" w:rsidRPr="003D7DC2">
        <w:rPr>
          <w:rFonts w:ascii="Verdana" w:hAnsi="Verdana" w:cs="Arial"/>
          <w:sz w:val="24"/>
          <w:szCs w:val="24"/>
        </w:rPr>
        <w:t xml:space="preserve"> </w:t>
      </w:r>
      <w:r w:rsidRPr="003D7DC2">
        <w:rPr>
          <w:rFonts w:ascii="Verdana" w:hAnsi="Verdana" w:cs="Arial"/>
          <w:sz w:val="24"/>
          <w:szCs w:val="24"/>
        </w:rPr>
        <w:t>in the USA</w:t>
      </w:r>
      <w:r w:rsidR="00F15421" w:rsidRPr="003D7DC2">
        <w:rPr>
          <w:rFonts w:ascii="Verdana" w:hAnsi="Verdana" w:cs="Arial"/>
          <w:sz w:val="24"/>
          <w:szCs w:val="24"/>
        </w:rPr>
        <w:t>, for example</w:t>
      </w:r>
      <w:r w:rsidRPr="003D7DC2">
        <w:rPr>
          <w:rFonts w:ascii="Verdana" w:hAnsi="Verdana" w:cs="Arial"/>
          <w:sz w:val="24"/>
          <w:szCs w:val="24"/>
        </w:rPr>
        <w:t>)</w:t>
      </w:r>
      <w:r w:rsidR="00F15421" w:rsidRPr="003D7DC2">
        <w:rPr>
          <w:rFonts w:ascii="Verdana" w:hAnsi="Verdana" w:cs="Arial"/>
          <w:sz w:val="24"/>
          <w:szCs w:val="24"/>
        </w:rPr>
        <w:t>,</w:t>
      </w:r>
      <w:r w:rsidRPr="003D7DC2">
        <w:rPr>
          <w:rFonts w:ascii="Verdana" w:hAnsi="Verdana" w:cs="Arial"/>
          <w:sz w:val="24"/>
          <w:szCs w:val="24"/>
        </w:rPr>
        <w:t xml:space="preserve"> there is little incentive for some businesses and business leaders to change their practices</w:t>
      </w:r>
      <w:r w:rsidR="00F15421" w:rsidRPr="003D7DC2">
        <w:rPr>
          <w:rFonts w:ascii="Verdana" w:hAnsi="Verdana" w:cs="Arial"/>
          <w:sz w:val="24"/>
          <w:szCs w:val="24"/>
        </w:rPr>
        <w:t>,</w:t>
      </w:r>
      <w:r w:rsidRPr="003D7DC2">
        <w:rPr>
          <w:rFonts w:ascii="Verdana" w:hAnsi="Verdana" w:cs="Arial"/>
          <w:sz w:val="24"/>
          <w:szCs w:val="24"/>
        </w:rPr>
        <w:t xml:space="preserve"> particularly as service providers.</w:t>
      </w:r>
    </w:p>
    <w:p w:rsidR="00EF5892" w:rsidRPr="003D7DC2" w:rsidRDefault="00EF5892" w:rsidP="00D26FAC">
      <w:pPr>
        <w:pStyle w:val="NoSpacing"/>
        <w:ind w:left="709" w:hanging="425"/>
        <w:jc w:val="both"/>
        <w:rPr>
          <w:rFonts w:ascii="Verdana" w:hAnsi="Verdana" w:cs="Arial"/>
          <w:sz w:val="24"/>
          <w:szCs w:val="24"/>
        </w:rPr>
      </w:pPr>
    </w:p>
    <w:p w:rsidR="00011A36" w:rsidRPr="003D7DC2" w:rsidRDefault="007B5E6D" w:rsidP="00D26FAC">
      <w:pPr>
        <w:pStyle w:val="NoSpacing"/>
        <w:numPr>
          <w:ilvl w:val="1"/>
          <w:numId w:val="42"/>
        </w:numPr>
        <w:ind w:left="709"/>
        <w:jc w:val="both"/>
        <w:rPr>
          <w:rFonts w:ascii="Verdana" w:hAnsi="Verdana" w:cs="Arial"/>
          <w:sz w:val="24"/>
          <w:szCs w:val="24"/>
        </w:rPr>
      </w:pPr>
      <w:r w:rsidRPr="003D7DC2">
        <w:rPr>
          <w:rFonts w:ascii="Verdana" w:hAnsi="Verdana" w:cs="Arial"/>
          <w:sz w:val="24"/>
          <w:szCs w:val="24"/>
        </w:rPr>
        <w:t xml:space="preserve">The best chance of being successful in both the </w:t>
      </w:r>
      <w:r w:rsidR="00F15421" w:rsidRPr="003D7DC2">
        <w:rPr>
          <w:rFonts w:ascii="Verdana" w:hAnsi="Verdana" w:cs="Arial"/>
          <w:sz w:val="24"/>
          <w:szCs w:val="24"/>
        </w:rPr>
        <w:t>C</w:t>
      </w:r>
      <w:r w:rsidRPr="003D7DC2">
        <w:rPr>
          <w:rFonts w:ascii="Verdana" w:hAnsi="Verdana" w:cs="Arial"/>
          <w:sz w:val="24"/>
          <w:szCs w:val="24"/>
        </w:rPr>
        <w:t xml:space="preserve">ounty </w:t>
      </w:r>
      <w:r w:rsidR="00F15421" w:rsidRPr="003D7DC2">
        <w:rPr>
          <w:rFonts w:ascii="Verdana" w:hAnsi="Verdana" w:cs="Arial"/>
          <w:sz w:val="24"/>
          <w:szCs w:val="24"/>
        </w:rPr>
        <w:t>C</w:t>
      </w:r>
      <w:r w:rsidRPr="003D7DC2">
        <w:rPr>
          <w:rFonts w:ascii="Verdana" w:hAnsi="Verdana" w:cs="Arial"/>
          <w:sz w:val="24"/>
          <w:szCs w:val="24"/>
        </w:rPr>
        <w:t xml:space="preserve">ourt and in an employment tribunal is to have </w:t>
      </w:r>
      <w:r w:rsidRPr="003D7DC2">
        <w:rPr>
          <w:rFonts w:ascii="Verdana" w:hAnsi="Verdana" w:cs="Arial"/>
          <w:b/>
          <w:sz w:val="24"/>
          <w:szCs w:val="24"/>
        </w:rPr>
        <w:t>legal representation</w:t>
      </w:r>
      <w:r w:rsidRPr="003D7DC2">
        <w:rPr>
          <w:rFonts w:ascii="Verdana" w:hAnsi="Verdana" w:cs="Arial"/>
          <w:sz w:val="24"/>
          <w:szCs w:val="24"/>
        </w:rPr>
        <w:t xml:space="preserve">. Accessing lawyers can be complicated to the people who need them most; digital skills to access and ‘search’ for lawyers can be difficult in </w:t>
      </w:r>
      <w:r w:rsidR="009D25C8" w:rsidRPr="003D7DC2">
        <w:rPr>
          <w:rFonts w:ascii="Verdana" w:hAnsi="Verdana" w:cs="Arial"/>
          <w:sz w:val="24"/>
          <w:szCs w:val="24"/>
        </w:rPr>
        <w:t>themselves with the inaccessibility</w:t>
      </w:r>
      <w:r w:rsidRPr="003D7DC2">
        <w:rPr>
          <w:rFonts w:ascii="Verdana" w:hAnsi="Verdana" w:cs="Arial"/>
          <w:sz w:val="24"/>
          <w:szCs w:val="24"/>
        </w:rPr>
        <w:t xml:space="preserve"> of many websites, and legal communications can be difficult to understand. One </w:t>
      </w:r>
      <w:r w:rsidR="003119D5" w:rsidRPr="003D7DC2">
        <w:rPr>
          <w:rFonts w:ascii="Verdana" w:hAnsi="Verdana" w:cs="Arial"/>
          <w:sz w:val="24"/>
          <w:szCs w:val="24"/>
        </w:rPr>
        <w:t xml:space="preserve">person </w:t>
      </w:r>
      <w:r w:rsidRPr="003D7DC2">
        <w:rPr>
          <w:rFonts w:ascii="Verdana" w:hAnsi="Verdana" w:cs="Arial"/>
          <w:sz w:val="24"/>
          <w:szCs w:val="24"/>
        </w:rPr>
        <w:t>said when they were bringing a claim that they just needed</w:t>
      </w:r>
      <w:r w:rsidR="009D25C8" w:rsidRPr="003D7DC2">
        <w:rPr>
          <w:rFonts w:ascii="Verdana" w:hAnsi="Verdana" w:cs="Arial"/>
          <w:sz w:val="24"/>
          <w:szCs w:val="24"/>
        </w:rPr>
        <w:t xml:space="preserve"> to be told about</w:t>
      </w:r>
      <w:r w:rsidRPr="003D7DC2">
        <w:rPr>
          <w:rFonts w:ascii="Verdana" w:hAnsi="Verdana" w:cs="Arial"/>
          <w:sz w:val="24"/>
          <w:szCs w:val="24"/>
        </w:rPr>
        <w:t xml:space="preserve"> the process and what was needed in “plain English”. We also know the accessible of court buildings, case documentation, and the </w:t>
      </w:r>
      <w:r w:rsidR="009D25C8" w:rsidRPr="003D7DC2">
        <w:rPr>
          <w:rFonts w:ascii="Verdana" w:hAnsi="Verdana" w:cs="Arial"/>
          <w:sz w:val="24"/>
          <w:szCs w:val="24"/>
        </w:rPr>
        <w:t xml:space="preserve">hearings </w:t>
      </w:r>
      <w:r w:rsidRPr="003D7DC2">
        <w:rPr>
          <w:rFonts w:ascii="Verdana" w:hAnsi="Verdana" w:cs="Arial"/>
          <w:sz w:val="24"/>
          <w:szCs w:val="24"/>
        </w:rPr>
        <w:t>and trials</w:t>
      </w:r>
      <w:r w:rsidR="009D25C8" w:rsidRPr="003D7DC2">
        <w:rPr>
          <w:rFonts w:ascii="Verdana" w:hAnsi="Verdana" w:cs="Arial"/>
          <w:sz w:val="24"/>
          <w:szCs w:val="24"/>
        </w:rPr>
        <w:t xml:space="preserve"> are carried out</w:t>
      </w:r>
      <w:r w:rsidRPr="003D7DC2">
        <w:rPr>
          <w:rFonts w:ascii="Verdana" w:hAnsi="Verdana" w:cs="Arial"/>
          <w:sz w:val="24"/>
          <w:szCs w:val="24"/>
        </w:rPr>
        <w:t xml:space="preserve"> to be a huge barrier for many disabled people.</w:t>
      </w:r>
    </w:p>
    <w:p w:rsidR="00011A36" w:rsidRPr="003D7DC2" w:rsidRDefault="00011A36" w:rsidP="00D26FAC">
      <w:pPr>
        <w:pStyle w:val="NoSpacing"/>
        <w:ind w:left="709"/>
        <w:jc w:val="both"/>
        <w:rPr>
          <w:rFonts w:ascii="Verdana" w:hAnsi="Verdana" w:cs="Arial"/>
          <w:sz w:val="24"/>
          <w:szCs w:val="24"/>
        </w:rPr>
      </w:pPr>
    </w:p>
    <w:p w:rsidR="00511E2E" w:rsidRPr="003D7DC2" w:rsidRDefault="00511E2E" w:rsidP="00D26FAC">
      <w:pPr>
        <w:pStyle w:val="NoSpacing"/>
        <w:numPr>
          <w:ilvl w:val="1"/>
          <w:numId w:val="42"/>
        </w:numPr>
        <w:ind w:left="709"/>
        <w:jc w:val="both"/>
        <w:rPr>
          <w:rFonts w:ascii="Verdana" w:hAnsi="Verdana" w:cs="Arial"/>
          <w:sz w:val="24"/>
          <w:szCs w:val="24"/>
        </w:rPr>
      </w:pPr>
      <w:r w:rsidRPr="003D7DC2">
        <w:rPr>
          <w:rFonts w:ascii="Verdana" w:hAnsi="Verdana" w:cs="Arial"/>
          <w:sz w:val="24"/>
          <w:szCs w:val="24"/>
        </w:rPr>
        <w:t xml:space="preserve">Whilst we and the people who responded to our survey welcomed the removal of fees to bring a claim in the employment tribunal, there has been in recent years a </w:t>
      </w:r>
      <w:r w:rsidR="00F15421" w:rsidRPr="003D7DC2">
        <w:rPr>
          <w:rFonts w:ascii="Verdana" w:hAnsi="Verdana" w:cs="Arial"/>
          <w:sz w:val="24"/>
          <w:szCs w:val="24"/>
        </w:rPr>
        <w:t>‘</w:t>
      </w:r>
      <w:r w:rsidRPr="003D7DC2">
        <w:rPr>
          <w:rFonts w:ascii="Verdana" w:hAnsi="Verdana" w:cs="Arial"/>
          <w:sz w:val="24"/>
          <w:szCs w:val="24"/>
        </w:rPr>
        <w:t>rowing back</w:t>
      </w:r>
      <w:r w:rsidR="00F15421" w:rsidRPr="003D7DC2">
        <w:rPr>
          <w:rFonts w:ascii="Verdana" w:hAnsi="Verdana" w:cs="Arial"/>
          <w:sz w:val="24"/>
          <w:szCs w:val="24"/>
        </w:rPr>
        <w:t>’</w:t>
      </w:r>
      <w:r w:rsidRPr="003D7DC2">
        <w:rPr>
          <w:rFonts w:ascii="Verdana" w:hAnsi="Verdana" w:cs="Arial"/>
          <w:sz w:val="24"/>
          <w:szCs w:val="24"/>
        </w:rPr>
        <w:t xml:space="preserve"> of the rights of clai</w:t>
      </w:r>
      <w:r w:rsidR="00F15421" w:rsidRPr="003D7DC2">
        <w:rPr>
          <w:rFonts w:ascii="Verdana" w:hAnsi="Verdana" w:cs="Arial"/>
          <w:sz w:val="24"/>
          <w:szCs w:val="24"/>
        </w:rPr>
        <w:t>mants in discrimination claims; r</w:t>
      </w:r>
      <w:r w:rsidRPr="003D7DC2">
        <w:rPr>
          <w:rFonts w:ascii="Verdana" w:hAnsi="Verdana" w:cs="Arial"/>
          <w:sz w:val="24"/>
          <w:szCs w:val="24"/>
        </w:rPr>
        <w:t>ights such as the ability to issue pre-claim discrimination questionnaires and to ask a tribunal to make recommendations:</w:t>
      </w:r>
    </w:p>
    <w:p w:rsidR="00511E2E" w:rsidRPr="003D7DC2" w:rsidRDefault="00511E2E" w:rsidP="00D26FAC">
      <w:pPr>
        <w:pStyle w:val="NoSpacing"/>
        <w:numPr>
          <w:ilvl w:val="2"/>
          <w:numId w:val="42"/>
        </w:numPr>
        <w:jc w:val="both"/>
        <w:rPr>
          <w:rFonts w:ascii="Verdana" w:hAnsi="Verdana" w:cs="Arial"/>
          <w:sz w:val="24"/>
          <w:szCs w:val="24"/>
        </w:rPr>
      </w:pPr>
      <w:r w:rsidRPr="003D7DC2">
        <w:rPr>
          <w:rFonts w:ascii="Verdana" w:hAnsi="Verdana" w:cs="Arial"/>
          <w:b/>
          <w:sz w:val="24"/>
          <w:szCs w:val="24"/>
        </w:rPr>
        <w:t>Pre-claim discrimination questionnaires</w:t>
      </w:r>
      <w:r w:rsidRPr="003D7DC2">
        <w:rPr>
          <w:rFonts w:ascii="Verdana" w:hAnsi="Verdana" w:cs="Arial"/>
          <w:sz w:val="24"/>
          <w:szCs w:val="24"/>
        </w:rPr>
        <w:t xml:space="preserve"> can be onerous on the employer to complete</w:t>
      </w:r>
      <w:r w:rsidR="00F15421" w:rsidRPr="003D7DC2">
        <w:rPr>
          <w:rFonts w:ascii="Verdana" w:hAnsi="Verdana" w:cs="Arial"/>
          <w:sz w:val="24"/>
          <w:szCs w:val="24"/>
        </w:rPr>
        <w:t>,</w:t>
      </w:r>
      <w:r w:rsidRPr="003D7DC2">
        <w:rPr>
          <w:rFonts w:ascii="Verdana" w:hAnsi="Verdana" w:cs="Arial"/>
          <w:sz w:val="24"/>
          <w:szCs w:val="24"/>
        </w:rPr>
        <w:t xml:space="preserve"> but they can also assist employers by enabling them to ascertain whether or not discrimination has occurred before going to the tribunal hearing. In many cases this can lead to an employer settling a case and changing their practices, procedures and policies without the expense and distress of a hearing (for both parties). Similarly claimants can realise that their claim does not have merit and with little chance of success can withdraw it on receipt of a completed questionnaire. There might be an argument for limiting the length of questionnaires but removing them does not help with the enforcement of rights under the Equality Act.</w:t>
      </w:r>
    </w:p>
    <w:p w:rsidR="00511E2E" w:rsidRPr="003D7DC2" w:rsidRDefault="00511E2E" w:rsidP="00D26FAC">
      <w:pPr>
        <w:pStyle w:val="NoSpacing"/>
        <w:ind w:left="2008"/>
        <w:jc w:val="both"/>
        <w:rPr>
          <w:rFonts w:ascii="Verdana" w:hAnsi="Verdana" w:cs="Arial"/>
          <w:sz w:val="24"/>
          <w:szCs w:val="24"/>
        </w:rPr>
      </w:pPr>
    </w:p>
    <w:p w:rsidR="00511E2E" w:rsidRPr="003D7DC2" w:rsidRDefault="00511E2E" w:rsidP="00D26FAC">
      <w:pPr>
        <w:pStyle w:val="NoSpacing"/>
        <w:numPr>
          <w:ilvl w:val="2"/>
          <w:numId w:val="42"/>
        </w:numPr>
        <w:jc w:val="both"/>
        <w:rPr>
          <w:rFonts w:ascii="Verdana" w:hAnsi="Verdana" w:cs="Arial"/>
          <w:sz w:val="24"/>
          <w:szCs w:val="24"/>
        </w:rPr>
      </w:pPr>
      <w:r w:rsidRPr="003D7DC2">
        <w:rPr>
          <w:rFonts w:ascii="Verdana" w:hAnsi="Verdana" w:cs="Arial"/>
          <w:sz w:val="24"/>
          <w:szCs w:val="24"/>
        </w:rPr>
        <w:t xml:space="preserve">Under the Deregulation Act 2015, judges lost the </w:t>
      </w:r>
      <w:r w:rsidRPr="003D7DC2">
        <w:rPr>
          <w:rFonts w:ascii="Verdana" w:hAnsi="Verdana" w:cs="Arial"/>
          <w:b/>
          <w:sz w:val="24"/>
          <w:szCs w:val="24"/>
        </w:rPr>
        <w:t xml:space="preserve">power to make wider recommendations </w:t>
      </w:r>
      <w:r w:rsidRPr="003D7DC2">
        <w:rPr>
          <w:rFonts w:ascii="Verdana" w:hAnsi="Verdana" w:cs="Arial"/>
          <w:sz w:val="24"/>
          <w:szCs w:val="24"/>
        </w:rPr>
        <w:t xml:space="preserve">in discrimination cases. This was a huge loss for both business and disabled people. As well as helping employees prepare to bring a case, recommendations were also helpful for employers as they made clear what the law intended and what a tribunal expected the employer to do to meet the requirements of the Act. Removing the power to make recommendations was an unhelpful and retrograde step. </w:t>
      </w:r>
    </w:p>
    <w:p w:rsidR="00511E2E" w:rsidRPr="003D7DC2" w:rsidRDefault="00511E2E" w:rsidP="00D26FAC">
      <w:pPr>
        <w:pStyle w:val="NoSpacing"/>
        <w:ind w:left="2008"/>
        <w:jc w:val="both"/>
        <w:rPr>
          <w:rFonts w:ascii="Verdana" w:hAnsi="Verdana" w:cs="Arial"/>
          <w:sz w:val="24"/>
          <w:szCs w:val="24"/>
        </w:rPr>
      </w:pPr>
    </w:p>
    <w:p w:rsidR="007B5E6D" w:rsidRPr="003D7DC2" w:rsidRDefault="007B5E6D" w:rsidP="00D26FAC">
      <w:pPr>
        <w:pStyle w:val="NoSpacing"/>
        <w:ind w:left="644"/>
        <w:jc w:val="both"/>
        <w:rPr>
          <w:rFonts w:ascii="Verdana" w:hAnsi="Verdana" w:cs="Arial"/>
          <w:sz w:val="24"/>
          <w:szCs w:val="24"/>
        </w:rPr>
      </w:pPr>
    </w:p>
    <w:p w:rsidR="001F40F8" w:rsidRPr="003D7DC2" w:rsidRDefault="001F40F8" w:rsidP="00D26FAC">
      <w:pPr>
        <w:pStyle w:val="NoSpacing"/>
        <w:numPr>
          <w:ilvl w:val="0"/>
          <w:numId w:val="42"/>
        </w:numPr>
        <w:jc w:val="both"/>
        <w:rPr>
          <w:rFonts w:ascii="Verdana" w:hAnsi="Verdana" w:cs="Arial"/>
          <w:b/>
          <w:sz w:val="24"/>
          <w:szCs w:val="24"/>
        </w:rPr>
      </w:pPr>
      <w:r w:rsidRPr="003D7DC2">
        <w:rPr>
          <w:rFonts w:ascii="Verdana" w:hAnsi="Verdana" w:cs="Arial"/>
          <w:b/>
          <w:sz w:val="24"/>
          <w:szCs w:val="24"/>
        </w:rPr>
        <w:t xml:space="preserve">The </w:t>
      </w:r>
      <w:r w:rsidR="00D5416E" w:rsidRPr="003D7DC2">
        <w:rPr>
          <w:rFonts w:ascii="Verdana" w:hAnsi="Verdana" w:cs="Arial"/>
          <w:b/>
          <w:sz w:val="24"/>
          <w:szCs w:val="24"/>
        </w:rPr>
        <w:t xml:space="preserve">role of the </w:t>
      </w:r>
      <w:r w:rsidRPr="003D7DC2">
        <w:rPr>
          <w:rFonts w:ascii="Verdana" w:hAnsi="Verdana" w:cs="Arial"/>
          <w:b/>
          <w:sz w:val="24"/>
          <w:szCs w:val="24"/>
        </w:rPr>
        <w:t>Equality and Human Rights Commission</w:t>
      </w:r>
      <w:r w:rsidR="00915D19" w:rsidRPr="003D7DC2">
        <w:rPr>
          <w:rFonts w:ascii="Verdana" w:hAnsi="Verdana" w:cs="Arial"/>
          <w:b/>
          <w:sz w:val="24"/>
          <w:szCs w:val="24"/>
        </w:rPr>
        <w:t xml:space="preserve"> (EHRC)</w:t>
      </w:r>
    </w:p>
    <w:p w:rsidR="00D5416E" w:rsidRPr="003D7DC2" w:rsidRDefault="00D5416E" w:rsidP="00D26FAC">
      <w:pPr>
        <w:pStyle w:val="NoSpacing"/>
        <w:numPr>
          <w:ilvl w:val="1"/>
          <w:numId w:val="43"/>
        </w:numPr>
        <w:jc w:val="both"/>
        <w:rPr>
          <w:rFonts w:ascii="Verdana" w:hAnsi="Verdana" w:cs="Arial"/>
          <w:sz w:val="24"/>
          <w:szCs w:val="24"/>
        </w:rPr>
      </w:pPr>
      <w:r w:rsidRPr="003D7DC2">
        <w:rPr>
          <w:rFonts w:ascii="Verdana" w:hAnsi="Verdana" w:cs="Arial"/>
          <w:sz w:val="24"/>
          <w:szCs w:val="24"/>
        </w:rPr>
        <w:t>Businesses generally had very little interaction with the EHRC when promoting, upholding, or improving disability inclusion in their organisation – most having none at all. Ten out of 14 businesses had heard of the EHRC but were not clear what the EHRC’s role was in enforcing the Equality Act. None of the businesses we spoke to had been contacted by the EHRC for enforcement purposes, but some were unsure if this had happened (see section 2.2 above).</w:t>
      </w:r>
    </w:p>
    <w:p w:rsidR="001414B1" w:rsidRPr="003D7DC2" w:rsidRDefault="001414B1" w:rsidP="00D26FAC">
      <w:pPr>
        <w:pStyle w:val="NoSpacing"/>
        <w:ind w:left="720"/>
        <w:jc w:val="both"/>
        <w:rPr>
          <w:rFonts w:ascii="Verdana" w:hAnsi="Verdana" w:cs="Arial"/>
          <w:sz w:val="24"/>
          <w:szCs w:val="24"/>
        </w:rPr>
      </w:pPr>
    </w:p>
    <w:p w:rsidR="00D5416E" w:rsidRPr="003D7DC2" w:rsidRDefault="001414B1" w:rsidP="00D26FAC">
      <w:pPr>
        <w:pStyle w:val="NoSpacing"/>
        <w:numPr>
          <w:ilvl w:val="1"/>
          <w:numId w:val="43"/>
        </w:numPr>
        <w:jc w:val="both"/>
        <w:rPr>
          <w:rFonts w:ascii="Verdana" w:hAnsi="Verdana" w:cs="Arial"/>
          <w:sz w:val="24"/>
          <w:szCs w:val="24"/>
        </w:rPr>
      </w:pPr>
      <w:r w:rsidRPr="003D7DC2">
        <w:rPr>
          <w:rFonts w:ascii="Verdana" w:hAnsi="Verdana" w:cs="Arial"/>
          <w:sz w:val="24"/>
          <w:szCs w:val="24"/>
        </w:rPr>
        <w:t xml:space="preserve">The EHRC is not generally seen as a ‘go to’ body for disabled people. Only 23 per cent of disabled people we spoke to had </w:t>
      </w:r>
      <w:r w:rsidR="00902195" w:rsidRPr="003D7DC2">
        <w:rPr>
          <w:rFonts w:ascii="Verdana" w:hAnsi="Verdana" w:cs="Arial"/>
          <w:sz w:val="24"/>
          <w:szCs w:val="24"/>
        </w:rPr>
        <w:t xml:space="preserve">heard </w:t>
      </w:r>
      <w:r w:rsidR="00664E97" w:rsidRPr="003D7DC2">
        <w:rPr>
          <w:rFonts w:ascii="Verdana" w:hAnsi="Verdana" w:cs="Arial"/>
          <w:sz w:val="24"/>
          <w:szCs w:val="24"/>
        </w:rPr>
        <w:t>of the EHRC and understood its</w:t>
      </w:r>
      <w:r w:rsidRPr="003D7DC2">
        <w:rPr>
          <w:rFonts w:ascii="Verdana" w:hAnsi="Verdana" w:cs="Arial"/>
          <w:sz w:val="24"/>
          <w:szCs w:val="24"/>
        </w:rPr>
        <w:t xml:space="preserve"> role, and 59 per cent had heard of the EHRC but did </w:t>
      </w:r>
      <w:r w:rsidR="00664E97" w:rsidRPr="003D7DC2">
        <w:rPr>
          <w:rFonts w:ascii="Verdana" w:hAnsi="Verdana" w:cs="Arial"/>
          <w:sz w:val="24"/>
          <w:szCs w:val="24"/>
        </w:rPr>
        <w:t>understand its</w:t>
      </w:r>
      <w:r w:rsidRPr="003D7DC2">
        <w:rPr>
          <w:rFonts w:ascii="Verdana" w:hAnsi="Verdana" w:cs="Arial"/>
          <w:sz w:val="24"/>
          <w:szCs w:val="24"/>
        </w:rPr>
        <w:t xml:space="preserve"> role. An additional 19 per cent had not heard of the EHRC at all. Only 1 per cent of disabled people felt </w:t>
      </w:r>
      <w:r w:rsidR="001E7386" w:rsidRPr="003D7DC2">
        <w:rPr>
          <w:rFonts w:ascii="Verdana" w:hAnsi="Verdana" w:cs="Arial"/>
          <w:sz w:val="24"/>
          <w:szCs w:val="24"/>
        </w:rPr>
        <w:t>the EHRC was</w:t>
      </w:r>
      <w:r w:rsidRPr="003D7DC2">
        <w:rPr>
          <w:rFonts w:ascii="Verdana" w:hAnsi="Verdana" w:cs="Arial"/>
          <w:sz w:val="24"/>
          <w:szCs w:val="24"/>
        </w:rPr>
        <w:t xml:space="preserve"> effective in enforcing their rights, bu</w:t>
      </w:r>
      <w:r w:rsidR="001E7386" w:rsidRPr="003D7DC2">
        <w:rPr>
          <w:rFonts w:ascii="Verdana" w:hAnsi="Verdana" w:cs="Arial"/>
          <w:sz w:val="24"/>
          <w:szCs w:val="24"/>
        </w:rPr>
        <w:t>t 27 per cent felt the EHRC was</w:t>
      </w:r>
      <w:r w:rsidRPr="003D7DC2">
        <w:rPr>
          <w:rFonts w:ascii="Verdana" w:hAnsi="Verdana" w:cs="Arial"/>
          <w:sz w:val="24"/>
          <w:szCs w:val="24"/>
        </w:rPr>
        <w:t xml:space="preserve"> “a little effective”. </w:t>
      </w:r>
    </w:p>
    <w:p w:rsidR="001414B1" w:rsidRPr="003D7DC2" w:rsidRDefault="001414B1" w:rsidP="00D26FAC">
      <w:pPr>
        <w:pStyle w:val="NoSpacing"/>
        <w:jc w:val="both"/>
        <w:rPr>
          <w:rFonts w:ascii="Verdana" w:hAnsi="Verdana" w:cs="Arial"/>
          <w:sz w:val="24"/>
          <w:szCs w:val="24"/>
        </w:rPr>
      </w:pPr>
    </w:p>
    <w:p w:rsidR="00902195" w:rsidRPr="003D7DC2" w:rsidRDefault="001414B1" w:rsidP="00D26FAC">
      <w:pPr>
        <w:pStyle w:val="NoSpacing"/>
        <w:numPr>
          <w:ilvl w:val="1"/>
          <w:numId w:val="43"/>
        </w:numPr>
        <w:jc w:val="both"/>
        <w:rPr>
          <w:rFonts w:ascii="Verdana" w:hAnsi="Verdana" w:cs="Arial"/>
          <w:sz w:val="24"/>
          <w:szCs w:val="24"/>
        </w:rPr>
      </w:pPr>
      <w:r w:rsidRPr="003D7DC2">
        <w:rPr>
          <w:rFonts w:ascii="Verdana" w:hAnsi="Verdana" w:cs="Arial"/>
          <w:sz w:val="24"/>
          <w:szCs w:val="24"/>
        </w:rPr>
        <w:t xml:space="preserve">Business </w:t>
      </w:r>
      <w:r w:rsidR="00902195" w:rsidRPr="003D7DC2">
        <w:rPr>
          <w:rFonts w:ascii="Verdana" w:hAnsi="Verdana" w:cs="Arial"/>
          <w:sz w:val="24"/>
          <w:szCs w:val="24"/>
        </w:rPr>
        <w:t>Disability</w:t>
      </w:r>
      <w:r w:rsidRPr="003D7DC2">
        <w:rPr>
          <w:rFonts w:ascii="Verdana" w:hAnsi="Verdana" w:cs="Arial"/>
          <w:sz w:val="24"/>
          <w:szCs w:val="24"/>
        </w:rPr>
        <w:t xml:space="preserve"> Forum is concerned that the EHRC has not been equipped or enabled by a number of fac</w:t>
      </w:r>
      <w:r w:rsidR="00A109C8" w:rsidRPr="003D7DC2">
        <w:rPr>
          <w:rFonts w:ascii="Verdana" w:hAnsi="Verdana" w:cs="Arial"/>
          <w:sz w:val="24"/>
          <w:szCs w:val="24"/>
        </w:rPr>
        <w:t>tors to be as effective as its di</w:t>
      </w:r>
      <w:r w:rsidR="00902195" w:rsidRPr="003D7DC2">
        <w:rPr>
          <w:rFonts w:ascii="Verdana" w:hAnsi="Verdana" w:cs="Arial"/>
          <w:sz w:val="24"/>
          <w:szCs w:val="24"/>
        </w:rPr>
        <w:t>sability</w:t>
      </w:r>
      <w:r w:rsidRPr="003D7DC2">
        <w:rPr>
          <w:rFonts w:ascii="Verdana" w:hAnsi="Verdana" w:cs="Arial"/>
          <w:sz w:val="24"/>
          <w:szCs w:val="24"/>
        </w:rPr>
        <w:t xml:space="preserve"> specific predecessor, the </w:t>
      </w:r>
      <w:r w:rsidR="00902195" w:rsidRPr="003D7DC2">
        <w:rPr>
          <w:rFonts w:ascii="Verdana" w:hAnsi="Verdana" w:cs="Arial"/>
          <w:sz w:val="24"/>
          <w:szCs w:val="24"/>
        </w:rPr>
        <w:t>Disability</w:t>
      </w:r>
      <w:r w:rsidRPr="003D7DC2">
        <w:rPr>
          <w:rFonts w:ascii="Verdana" w:hAnsi="Verdana" w:cs="Arial"/>
          <w:sz w:val="24"/>
          <w:szCs w:val="24"/>
        </w:rPr>
        <w:t xml:space="preserve"> Rights Commission (DRC). The DRC had more funding; more strategic, disability specific focus; and it had resources in terms of lawyers who were resourced enough to take cases on behalf of </w:t>
      </w:r>
      <w:r w:rsidR="00902195" w:rsidRPr="003D7DC2">
        <w:rPr>
          <w:rFonts w:ascii="Verdana" w:hAnsi="Verdana" w:cs="Arial"/>
          <w:sz w:val="24"/>
          <w:szCs w:val="24"/>
        </w:rPr>
        <w:t>disabled</w:t>
      </w:r>
      <w:r w:rsidRPr="003D7DC2">
        <w:rPr>
          <w:rFonts w:ascii="Verdana" w:hAnsi="Verdana" w:cs="Arial"/>
          <w:sz w:val="24"/>
          <w:szCs w:val="24"/>
        </w:rPr>
        <w:t xml:space="preserve"> people. An additional strength of the DRC is that it worked as an advisory </w:t>
      </w:r>
      <w:r w:rsidR="00902195" w:rsidRPr="003D7DC2">
        <w:rPr>
          <w:rFonts w:ascii="Verdana" w:hAnsi="Verdana" w:cs="Arial"/>
          <w:sz w:val="24"/>
          <w:szCs w:val="24"/>
        </w:rPr>
        <w:t>body</w:t>
      </w:r>
      <w:r w:rsidRPr="003D7DC2">
        <w:rPr>
          <w:rFonts w:ascii="Verdana" w:hAnsi="Verdana" w:cs="Arial"/>
          <w:sz w:val="24"/>
          <w:szCs w:val="24"/>
        </w:rPr>
        <w:t xml:space="preserve"> for both business and disabled people.</w:t>
      </w:r>
      <w:r w:rsidR="00902195" w:rsidRPr="003D7DC2">
        <w:rPr>
          <w:rFonts w:ascii="Verdana" w:hAnsi="Verdana" w:cs="Arial"/>
          <w:sz w:val="24"/>
          <w:szCs w:val="24"/>
        </w:rPr>
        <w:t xml:space="preserve"> Wh</w:t>
      </w:r>
      <w:r w:rsidR="009D58E6" w:rsidRPr="003D7DC2">
        <w:rPr>
          <w:rFonts w:ascii="Verdana" w:hAnsi="Verdana" w:cs="Arial"/>
          <w:sz w:val="24"/>
          <w:szCs w:val="24"/>
        </w:rPr>
        <w:t>ile the EHRC</w:t>
      </w:r>
      <w:r w:rsidR="00902195" w:rsidRPr="003D7DC2">
        <w:rPr>
          <w:rFonts w:ascii="Verdana" w:hAnsi="Verdana" w:cs="Arial"/>
          <w:sz w:val="24"/>
          <w:szCs w:val="24"/>
        </w:rPr>
        <w:t xml:space="preserve"> have produced good quality and helpful disability </w:t>
      </w:r>
      <w:r w:rsidR="009D58E6" w:rsidRPr="003D7DC2">
        <w:rPr>
          <w:rFonts w:ascii="Verdana" w:hAnsi="Verdana" w:cs="Arial"/>
          <w:sz w:val="24"/>
          <w:szCs w:val="24"/>
        </w:rPr>
        <w:t>specific</w:t>
      </w:r>
      <w:r w:rsidR="00902195" w:rsidRPr="003D7DC2">
        <w:rPr>
          <w:rFonts w:ascii="Verdana" w:hAnsi="Verdana" w:cs="Arial"/>
          <w:sz w:val="24"/>
          <w:szCs w:val="24"/>
        </w:rPr>
        <w:t xml:space="preserve"> research, such outputs do not</w:t>
      </w:r>
      <w:r w:rsidR="001E7386" w:rsidRPr="003D7DC2">
        <w:rPr>
          <w:rFonts w:ascii="Verdana" w:hAnsi="Verdana" w:cs="Arial"/>
          <w:sz w:val="24"/>
          <w:szCs w:val="24"/>
        </w:rPr>
        <w:t xml:space="preserve"> help disabled [people enforce their legal rights.</w:t>
      </w:r>
    </w:p>
    <w:p w:rsidR="007E6982" w:rsidRPr="003D7DC2" w:rsidRDefault="007E6982" w:rsidP="00D26FAC">
      <w:pPr>
        <w:pStyle w:val="NoSpacing"/>
        <w:ind w:left="360"/>
        <w:jc w:val="both"/>
        <w:rPr>
          <w:rFonts w:ascii="Verdana" w:hAnsi="Verdana" w:cs="Arial"/>
          <w:b/>
          <w:sz w:val="24"/>
          <w:szCs w:val="24"/>
        </w:rPr>
      </w:pPr>
    </w:p>
    <w:p w:rsidR="007E6982" w:rsidRPr="003D7DC2" w:rsidRDefault="007E6982" w:rsidP="00D26FAC">
      <w:pPr>
        <w:pStyle w:val="NoSpacing"/>
        <w:numPr>
          <w:ilvl w:val="0"/>
          <w:numId w:val="43"/>
        </w:numPr>
        <w:jc w:val="both"/>
        <w:rPr>
          <w:rFonts w:ascii="Verdana" w:hAnsi="Verdana" w:cs="Arial"/>
          <w:b/>
          <w:sz w:val="24"/>
          <w:szCs w:val="24"/>
        </w:rPr>
      </w:pPr>
      <w:r w:rsidRPr="003D7DC2">
        <w:rPr>
          <w:rFonts w:ascii="Verdana" w:hAnsi="Verdana" w:cs="Arial"/>
          <w:b/>
          <w:sz w:val="24"/>
          <w:szCs w:val="24"/>
        </w:rPr>
        <w:t xml:space="preserve">The strength of </w:t>
      </w:r>
      <w:r w:rsidR="001515B5" w:rsidRPr="003D7DC2">
        <w:rPr>
          <w:rFonts w:ascii="Verdana" w:hAnsi="Verdana" w:cs="Arial"/>
          <w:b/>
          <w:sz w:val="24"/>
          <w:szCs w:val="24"/>
        </w:rPr>
        <w:t xml:space="preserve">and need for </w:t>
      </w:r>
      <w:r w:rsidRPr="003D7DC2">
        <w:rPr>
          <w:rFonts w:ascii="Verdana" w:hAnsi="Verdana" w:cs="Arial"/>
          <w:b/>
          <w:sz w:val="24"/>
          <w:szCs w:val="24"/>
        </w:rPr>
        <w:t>the Equality Act</w:t>
      </w:r>
    </w:p>
    <w:p w:rsidR="007E6444" w:rsidRPr="003D7DC2" w:rsidRDefault="007E6982" w:rsidP="00D26FAC">
      <w:pPr>
        <w:pStyle w:val="NoSpacing"/>
        <w:ind w:left="709" w:hanging="425"/>
        <w:jc w:val="both"/>
        <w:rPr>
          <w:rFonts w:ascii="Verdana" w:hAnsi="Verdana" w:cs="Arial"/>
          <w:sz w:val="24"/>
          <w:szCs w:val="24"/>
        </w:rPr>
      </w:pPr>
      <w:r w:rsidRPr="003D7DC2">
        <w:rPr>
          <w:rFonts w:ascii="Verdana" w:hAnsi="Verdana" w:cs="Arial"/>
          <w:sz w:val="24"/>
          <w:szCs w:val="24"/>
        </w:rPr>
        <w:t xml:space="preserve">8.1 </w:t>
      </w:r>
      <w:r w:rsidR="001515B5" w:rsidRPr="003D7DC2">
        <w:rPr>
          <w:rFonts w:ascii="Verdana" w:hAnsi="Verdana" w:cs="Arial"/>
          <w:sz w:val="24"/>
          <w:szCs w:val="24"/>
        </w:rPr>
        <w:t xml:space="preserve">There are generally three levers or narratives for disability inclusion and </w:t>
      </w:r>
      <w:r w:rsidR="00EF5892" w:rsidRPr="003D7DC2">
        <w:rPr>
          <w:rFonts w:ascii="Verdana" w:hAnsi="Verdana" w:cs="Arial"/>
          <w:sz w:val="24"/>
          <w:szCs w:val="24"/>
        </w:rPr>
        <w:t>s</w:t>
      </w:r>
      <w:r w:rsidR="001515B5" w:rsidRPr="003D7DC2">
        <w:rPr>
          <w:rFonts w:ascii="Verdana" w:hAnsi="Verdana" w:cs="Arial"/>
          <w:sz w:val="24"/>
          <w:szCs w:val="24"/>
        </w:rPr>
        <w:t>upporting disabled people that we see within businesses:</w:t>
      </w:r>
    </w:p>
    <w:p w:rsidR="001515B5" w:rsidRPr="003D7DC2" w:rsidRDefault="001515B5" w:rsidP="00D26FAC">
      <w:pPr>
        <w:pStyle w:val="NoSpacing"/>
        <w:numPr>
          <w:ilvl w:val="0"/>
          <w:numId w:val="38"/>
        </w:numPr>
        <w:jc w:val="both"/>
        <w:rPr>
          <w:rFonts w:ascii="Verdana" w:hAnsi="Verdana" w:cs="Arial"/>
          <w:sz w:val="24"/>
          <w:szCs w:val="24"/>
        </w:rPr>
      </w:pPr>
      <w:r w:rsidRPr="003D7DC2">
        <w:rPr>
          <w:rFonts w:ascii="Verdana" w:hAnsi="Verdana" w:cs="Arial"/>
          <w:sz w:val="24"/>
          <w:szCs w:val="24"/>
        </w:rPr>
        <w:t xml:space="preserve">Legal/legislative – ‘we </w:t>
      </w:r>
      <w:r w:rsidRPr="003D7DC2">
        <w:rPr>
          <w:rFonts w:ascii="Verdana" w:hAnsi="Verdana" w:cs="Arial"/>
          <w:i/>
          <w:sz w:val="24"/>
          <w:szCs w:val="24"/>
        </w:rPr>
        <w:t xml:space="preserve">must </w:t>
      </w:r>
      <w:r w:rsidRPr="003D7DC2">
        <w:rPr>
          <w:rFonts w:ascii="Verdana" w:hAnsi="Verdana" w:cs="Arial"/>
          <w:sz w:val="24"/>
          <w:szCs w:val="24"/>
        </w:rPr>
        <w:t>do this’;</w:t>
      </w:r>
    </w:p>
    <w:p w:rsidR="001515B5" w:rsidRPr="003D7DC2" w:rsidRDefault="001515B5" w:rsidP="00D26FAC">
      <w:pPr>
        <w:pStyle w:val="NoSpacing"/>
        <w:numPr>
          <w:ilvl w:val="0"/>
          <w:numId w:val="38"/>
        </w:numPr>
        <w:jc w:val="both"/>
        <w:rPr>
          <w:rFonts w:ascii="Verdana" w:hAnsi="Verdana" w:cs="Arial"/>
          <w:sz w:val="24"/>
          <w:szCs w:val="24"/>
        </w:rPr>
      </w:pPr>
      <w:r w:rsidRPr="003D7DC2">
        <w:rPr>
          <w:rFonts w:ascii="Verdana" w:hAnsi="Verdana" w:cs="Arial"/>
          <w:sz w:val="24"/>
          <w:szCs w:val="24"/>
        </w:rPr>
        <w:t xml:space="preserve">Moral – ‘it is the </w:t>
      </w:r>
      <w:r w:rsidRPr="003D7DC2">
        <w:rPr>
          <w:rFonts w:ascii="Verdana" w:hAnsi="Verdana" w:cs="Arial"/>
          <w:i/>
          <w:sz w:val="24"/>
          <w:szCs w:val="24"/>
        </w:rPr>
        <w:t>right</w:t>
      </w:r>
      <w:r w:rsidRPr="003D7DC2">
        <w:rPr>
          <w:rFonts w:ascii="Verdana" w:hAnsi="Verdana" w:cs="Arial"/>
          <w:sz w:val="24"/>
          <w:szCs w:val="24"/>
        </w:rPr>
        <w:t xml:space="preserve"> thing to do’; and</w:t>
      </w:r>
    </w:p>
    <w:p w:rsidR="001515B5" w:rsidRPr="003D7DC2" w:rsidRDefault="001515B5" w:rsidP="00D26FAC">
      <w:pPr>
        <w:pStyle w:val="NoSpacing"/>
        <w:numPr>
          <w:ilvl w:val="0"/>
          <w:numId w:val="38"/>
        </w:numPr>
        <w:jc w:val="both"/>
        <w:rPr>
          <w:rFonts w:ascii="Verdana" w:hAnsi="Verdana" w:cs="Arial"/>
          <w:sz w:val="24"/>
          <w:szCs w:val="24"/>
        </w:rPr>
      </w:pPr>
      <w:r w:rsidRPr="003D7DC2">
        <w:rPr>
          <w:rFonts w:ascii="Verdana" w:hAnsi="Verdana" w:cs="Arial"/>
          <w:sz w:val="24"/>
          <w:szCs w:val="24"/>
        </w:rPr>
        <w:t>Commerc</w:t>
      </w:r>
      <w:r w:rsidR="00EF5892" w:rsidRPr="003D7DC2">
        <w:rPr>
          <w:rFonts w:ascii="Verdana" w:hAnsi="Verdana" w:cs="Arial"/>
          <w:sz w:val="24"/>
          <w:szCs w:val="24"/>
        </w:rPr>
        <w:t>ial – ‘being inclusive</w:t>
      </w:r>
      <w:r w:rsidRPr="003D7DC2">
        <w:rPr>
          <w:rFonts w:ascii="Verdana" w:hAnsi="Verdana" w:cs="Arial"/>
          <w:sz w:val="24"/>
          <w:szCs w:val="24"/>
        </w:rPr>
        <w:t xml:space="preserve"> attracts </w:t>
      </w:r>
      <w:r w:rsidR="001E7386" w:rsidRPr="003D7DC2">
        <w:rPr>
          <w:rFonts w:ascii="Verdana" w:hAnsi="Verdana" w:cs="Arial"/>
          <w:sz w:val="24"/>
          <w:szCs w:val="24"/>
        </w:rPr>
        <w:t>better talent to work for us and more customers/clients</w:t>
      </w:r>
      <w:r w:rsidRPr="003D7DC2">
        <w:rPr>
          <w:rFonts w:ascii="Verdana" w:hAnsi="Verdana" w:cs="Arial"/>
          <w:sz w:val="24"/>
          <w:szCs w:val="24"/>
        </w:rPr>
        <w:t>’.</w:t>
      </w:r>
    </w:p>
    <w:p w:rsidR="00EF5892" w:rsidRPr="003D7DC2" w:rsidRDefault="00EF5892" w:rsidP="00D26FAC">
      <w:pPr>
        <w:pStyle w:val="NoSpacing"/>
        <w:ind w:left="1440"/>
        <w:jc w:val="both"/>
        <w:rPr>
          <w:rFonts w:ascii="Verdana" w:hAnsi="Verdana" w:cs="Arial"/>
          <w:sz w:val="24"/>
          <w:szCs w:val="24"/>
        </w:rPr>
      </w:pPr>
    </w:p>
    <w:p w:rsidR="001515B5" w:rsidRPr="003D7DC2" w:rsidRDefault="00293018" w:rsidP="00D26FAC">
      <w:pPr>
        <w:pStyle w:val="NoSpacing"/>
        <w:numPr>
          <w:ilvl w:val="1"/>
          <w:numId w:val="43"/>
        </w:numPr>
        <w:jc w:val="both"/>
        <w:rPr>
          <w:rFonts w:ascii="Verdana" w:hAnsi="Verdana" w:cs="Arial"/>
          <w:sz w:val="24"/>
          <w:szCs w:val="24"/>
        </w:rPr>
      </w:pPr>
      <w:r w:rsidRPr="003D7DC2">
        <w:rPr>
          <w:rFonts w:ascii="Verdana" w:hAnsi="Verdana" w:cs="Arial"/>
          <w:sz w:val="24"/>
          <w:szCs w:val="24"/>
        </w:rPr>
        <w:t>Regarding section 8.1, w</w:t>
      </w:r>
      <w:r w:rsidR="001515B5" w:rsidRPr="003D7DC2">
        <w:rPr>
          <w:rFonts w:ascii="Verdana" w:hAnsi="Verdana" w:cs="Arial"/>
          <w:sz w:val="24"/>
          <w:szCs w:val="24"/>
        </w:rPr>
        <w:t xml:space="preserve">e generally see the ‘moral’ lever is not enough; </w:t>
      </w:r>
      <w:r w:rsidR="00664E97" w:rsidRPr="003D7DC2">
        <w:rPr>
          <w:rFonts w:ascii="Verdana" w:hAnsi="Verdana" w:cs="Arial"/>
          <w:sz w:val="24"/>
          <w:szCs w:val="24"/>
        </w:rPr>
        <w:t xml:space="preserve">therefore the </w:t>
      </w:r>
      <w:r w:rsidR="001515B5" w:rsidRPr="003D7DC2">
        <w:rPr>
          <w:rFonts w:ascii="Verdana" w:hAnsi="Verdana" w:cs="Arial"/>
          <w:sz w:val="24"/>
          <w:szCs w:val="24"/>
        </w:rPr>
        <w:t>‘legal’</w:t>
      </w:r>
      <w:r w:rsidR="00664E97" w:rsidRPr="003D7DC2">
        <w:rPr>
          <w:rFonts w:ascii="Verdana" w:hAnsi="Verdana" w:cs="Arial"/>
          <w:sz w:val="24"/>
          <w:szCs w:val="24"/>
        </w:rPr>
        <w:t xml:space="preserve"> lever</w:t>
      </w:r>
      <w:r w:rsidR="001515B5" w:rsidRPr="003D7DC2">
        <w:rPr>
          <w:rFonts w:ascii="Verdana" w:hAnsi="Verdana" w:cs="Arial"/>
          <w:sz w:val="24"/>
          <w:szCs w:val="24"/>
        </w:rPr>
        <w:t xml:space="preserve"> is still needed. This is supported by research we recently carried out on digital accessibility and making public sector websites and apps accessible. A number of disabled people and businesses said that the only way to ensure websites and apps are accessible i</w:t>
      </w:r>
      <w:r w:rsidR="001E7386" w:rsidRPr="003D7DC2">
        <w:rPr>
          <w:rFonts w:ascii="Verdana" w:hAnsi="Verdana" w:cs="Arial"/>
          <w:sz w:val="24"/>
          <w:szCs w:val="24"/>
        </w:rPr>
        <w:t>s to write this into legislation and implement sanctions for n</w:t>
      </w:r>
      <w:r w:rsidR="001515B5" w:rsidRPr="003D7DC2">
        <w:rPr>
          <w:rFonts w:ascii="Verdana" w:hAnsi="Verdana" w:cs="Arial"/>
          <w:sz w:val="24"/>
          <w:szCs w:val="24"/>
        </w:rPr>
        <w:t>on-compliance. We are seeing a move towards disabled people and businesses say</w:t>
      </w:r>
      <w:r w:rsidR="00664E97" w:rsidRPr="003D7DC2">
        <w:rPr>
          <w:rFonts w:ascii="Verdana" w:hAnsi="Verdana" w:cs="Arial"/>
          <w:sz w:val="24"/>
          <w:szCs w:val="24"/>
        </w:rPr>
        <w:t>ing</w:t>
      </w:r>
      <w:r w:rsidR="001515B5" w:rsidRPr="003D7DC2">
        <w:rPr>
          <w:rFonts w:ascii="Verdana" w:hAnsi="Verdana" w:cs="Arial"/>
          <w:sz w:val="24"/>
          <w:szCs w:val="24"/>
        </w:rPr>
        <w:t xml:space="preserve"> not just that we still need legislation, but that we need more of it, and on a wider range of issues (such as digital accessibility and enhanced/updated legislation on built environments).</w:t>
      </w:r>
    </w:p>
    <w:p w:rsidR="00EF5892" w:rsidRPr="003D7DC2" w:rsidRDefault="00EF5892" w:rsidP="00D26FAC">
      <w:pPr>
        <w:pStyle w:val="NoSpacing"/>
        <w:ind w:left="644"/>
        <w:jc w:val="both"/>
        <w:rPr>
          <w:rFonts w:ascii="Verdana" w:hAnsi="Verdana" w:cs="Arial"/>
          <w:sz w:val="24"/>
          <w:szCs w:val="24"/>
        </w:rPr>
      </w:pPr>
    </w:p>
    <w:p w:rsidR="001515B5" w:rsidRPr="003D7DC2" w:rsidRDefault="00EF5892" w:rsidP="00D26FAC">
      <w:pPr>
        <w:pStyle w:val="NoSpacing"/>
        <w:numPr>
          <w:ilvl w:val="1"/>
          <w:numId w:val="43"/>
        </w:numPr>
        <w:jc w:val="both"/>
        <w:rPr>
          <w:rFonts w:ascii="Verdana" w:hAnsi="Verdana" w:cs="Arial"/>
          <w:sz w:val="24"/>
          <w:szCs w:val="24"/>
        </w:rPr>
      </w:pPr>
      <w:r w:rsidRPr="003D7DC2">
        <w:rPr>
          <w:rFonts w:ascii="Verdana" w:hAnsi="Verdana" w:cs="Arial"/>
          <w:sz w:val="24"/>
          <w:szCs w:val="24"/>
        </w:rPr>
        <w:t>Legislation</w:t>
      </w:r>
      <w:bookmarkStart w:id="0" w:name="_GoBack"/>
      <w:bookmarkEnd w:id="0"/>
      <w:r w:rsidRPr="003D7DC2">
        <w:rPr>
          <w:rFonts w:ascii="Verdana" w:hAnsi="Verdana" w:cs="Arial"/>
          <w:sz w:val="24"/>
          <w:szCs w:val="24"/>
        </w:rPr>
        <w:t xml:space="preserve">, however, </w:t>
      </w:r>
      <w:r w:rsidR="00E463DE" w:rsidRPr="003D7DC2">
        <w:rPr>
          <w:rFonts w:ascii="Verdana" w:hAnsi="Verdana" w:cs="Arial"/>
          <w:sz w:val="24"/>
          <w:szCs w:val="24"/>
        </w:rPr>
        <w:t>must</w:t>
      </w:r>
      <w:r w:rsidRPr="003D7DC2">
        <w:rPr>
          <w:rFonts w:ascii="Verdana" w:hAnsi="Verdana" w:cs="Arial"/>
          <w:sz w:val="24"/>
          <w:szCs w:val="24"/>
        </w:rPr>
        <w:t xml:space="preserve"> be accompanied by an accessible legal pr</w:t>
      </w:r>
      <w:r w:rsidR="00E463DE" w:rsidRPr="003D7DC2">
        <w:rPr>
          <w:rFonts w:ascii="Verdana" w:hAnsi="Verdana" w:cs="Arial"/>
          <w:sz w:val="24"/>
          <w:szCs w:val="24"/>
        </w:rPr>
        <w:t>ocess</w:t>
      </w:r>
      <w:r w:rsidRPr="003D7DC2">
        <w:rPr>
          <w:rFonts w:ascii="Verdana" w:hAnsi="Verdana" w:cs="Arial"/>
          <w:sz w:val="24"/>
          <w:szCs w:val="24"/>
        </w:rPr>
        <w:t xml:space="preserve">: rights that are unenforceable are not real rights. As one </w:t>
      </w:r>
      <w:r w:rsidR="003119D5" w:rsidRPr="003D7DC2">
        <w:rPr>
          <w:rFonts w:ascii="Verdana" w:hAnsi="Verdana" w:cs="Arial"/>
          <w:sz w:val="24"/>
          <w:szCs w:val="24"/>
        </w:rPr>
        <w:t xml:space="preserve">person </w:t>
      </w:r>
      <w:r w:rsidRPr="003D7DC2">
        <w:rPr>
          <w:rFonts w:ascii="Verdana" w:hAnsi="Verdana" w:cs="Arial"/>
          <w:sz w:val="24"/>
          <w:szCs w:val="24"/>
        </w:rPr>
        <w:t>said, “At the moment, workers have to fight for most things [even] under current legislation”.</w:t>
      </w:r>
      <w:r w:rsidR="00E463DE" w:rsidRPr="003D7DC2">
        <w:rPr>
          <w:rFonts w:ascii="Verdana" w:hAnsi="Verdana" w:cs="Arial"/>
          <w:sz w:val="24"/>
          <w:szCs w:val="24"/>
        </w:rPr>
        <w:t xml:space="preserve"> Rights in legislation are not enough; they n</w:t>
      </w:r>
      <w:r w:rsidR="003D7DC2" w:rsidRPr="003D7DC2">
        <w:rPr>
          <w:rFonts w:ascii="Verdana" w:hAnsi="Verdana" w:cs="Arial"/>
          <w:sz w:val="24"/>
          <w:szCs w:val="24"/>
        </w:rPr>
        <w:t>e</w:t>
      </w:r>
      <w:r w:rsidR="00E463DE" w:rsidRPr="003D7DC2">
        <w:rPr>
          <w:rFonts w:ascii="Verdana" w:hAnsi="Verdana" w:cs="Arial"/>
          <w:sz w:val="24"/>
          <w:szCs w:val="24"/>
        </w:rPr>
        <w:t>ed to be enforced.</w:t>
      </w:r>
    </w:p>
    <w:p w:rsidR="007E6444" w:rsidRPr="003D7DC2" w:rsidRDefault="007E6444" w:rsidP="00D26FAC">
      <w:pPr>
        <w:pStyle w:val="NoSpacing"/>
        <w:ind w:left="360"/>
        <w:jc w:val="both"/>
        <w:rPr>
          <w:rFonts w:ascii="Verdana" w:hAnsi="Verdana" w:cs="Arial"/>
          <w:sz w:val="24"/>
          <w:szCs w:val="24"/>
        </w:rPr>
      </w:pPr>
    </w:p>
    <w:p w:rsidR="00902195" w:rsidRPr="003D7DC2" w:rsidRDefault="007E6982" w:rsidP="00D26FAC">
      <w:pPr>
        <w:pStyle w:val="NoSpacing"/>
        <w:jc w:val="both"/>
        <w:rPr>
          <w:rFonts w:ascii="Verdana" w:hAnsi="Verdana" w:cs="Arial"/>
          <w:b/>
          <w:sz w:val="24"/>
          <w:szCs w:val="24"/>
        </w:rPr>
      </w:pPr>
      <w:r w:rsidRPr="003D7DC2">
        <w:rPr>
          <w:rFonts w:ascii="Verdana" w:hAnsi="Verdana" w:cs="Arial"/>
          <w:b/>
          <w:sz w:val="24"/>
          <w:szCs w:val="24"/>
        </w:rPr>
        <w:t xml:space="preserve">9. </w:t>
      </w:r>
      <w:r w:rsidR="00902195" w:rsidRPr="003D7DC2">
        <w:rPr>
          <w:rFonts w:ascii="Verdana" w:hAnsi="Verdana" w:cs="Arial"/>
          <w:b/>
          <w:sz w:val="24"/>
          <w:szCs w:val="24"/>
        </w:rPr>
        <w:t>Recommendations</w:t>
      </w:r>
    </w:p>
    <w:p w:rsidR="009D58E6" w:rsidRPr="003D7DC2" w:rsidRDefault="001515B5" w:rsidP="00D26FAC">
      <w:pPr>
        <w:pStyle w:val="NoSpacing"/>
        <w:jc w:val="both"/>
        <w:rPr>
          <w:rFonts w:ascii="Verdana" w:hAnsi="Verdana" w:cs="Arial"/>
          <w:sz w:val="24"/>
          <w:szCs w:val="24"/>
        </w:rPr>
      </w:pPr>
      <w:r w:rsidRPr="003D7DC2">
        <w:rPr>
          <w:rFonts w:ascii="Verdana" w:hAnsi="Verdana" w:cs="Arial"/>
          <w:sz w:val="24"/>
          <w:szCs w:val="24"/>
        </w:rPr>
        <w:t>Business D</w:t>
      </w:r>
      <w:r w:rsidR="00902195" w:rsidRPr="003D7DC2">
        <w:rPr>
          <w:rFonts w:ascii="Verdana" w:hAnsi="Verdana" w:cs="Arial"/>
          <w:sz w:val="24"/>
          <w:szCs w:val="24"/>
        </w:rPr>
        <w:t xml:space="preserve">isability Forum </w:t>
      </w:r>
      <w:r w:rsidR="00293018" w:rsidRPr="003D7DC2">
        <w:rPr>
          <w:rFonts w:ascii="Verdana" w:hAnsi="Verdana" w:cs="Arial"/>
          <w:sz w:val="24"/>
          <w:szCs w:val="24"/>
        </w:rPr>
        <w:t>would like to see the following</w:t>
      </w:r>
      <w:r w:rsidR="009D58E6" w:rsidRPr="003D7DC2">
        <w:rPr>
          <w:rFonts w:ascii="Verdana" w:hAnsi="Verdana" w:cs="Arial"/>
          <w:sz w:val="24"/>
          <w:szCs w:val="24"/>
        </w:rPr>
        <w:t>:</w:t>
      </w:r>
    </w:p>
    <w:p w:rsidR="00293018" w:rsidRPr="003D7DC2" w:rsidRDefault="00664E97" w:rsidP="00D26FAC">
      <w:pPr>
        <w:pStyle w:val="NoSpacing"/>
        <w:numPr>
          <w:ilvl w:val="0"/>
          <w:numId w:val="40"/>
        </w:numPr>
        <w:jc w:val="both"/>
        <w:rPr>
          <w:rFonts w:ascii="Verdana" w:hAnsi="Verdana" w:cs="Arial"/>
          <w:sz w:val="24"/>
          <w:szCs w:val="24"/>
        </w:rPr>
      </w:pPr>
      <w:r w:rsidRPr="003D7DC2">
        <w:rPr>
          <w:rFonts w:ascii="Verdana" w:hAnsi="Verdana" w:cs="Arial"/>
          <w:sz w:val="24"/>
          <w:szCs w:val="24"/>
        </w:rPr>
        <w:t>Allocation of m</w:t>
      </w:r>
      <w:r w:rsidR="009D58E6" w:rsidRPr="003D7DC2">
        <w:rPr>
          <w:rFonts w:ascii="Verdana" w:hAnsi="Verdana" w:cs="Arial"/>
          <w:sz w:val="24"/>
          <w:szCs w:val="24"/>
        </w:rPr>
        <w:t>ore</w:t>
      </w:r>
      <w:r w:rsidR="00011A36" w:rsidRPr="003D7DC2">
        <w:rPr>
          <w:rFonts w:ascii="Verdana" w:hAnsi="Verdana" w:cs="Arial"/>
          <w:sz w:val="24"/>
          <w:szCs w:val="24"/>
        </w:rPr>
        <w:t xml:space="preserve"> financial resource for the EHRC to employ </w:t>
      </w:r>
      <w:r w:rsidR="009D58E6" w:rsidRPr="003D7DC2">
        <w:rPr>
          <w:rFonts w:ascii="Verdana" w:hAnsi="Verdana" w:cs="Arial"/>
          <w:sz w:val="24"/>
          <w:szCs w:val="24"/>
        </w:rPr>
        <w:t>lawyers who take disability discrimination cases</w:t>
      </w:r>
      <w:r w:rsidR="00011A36" w:rsidRPr="003D7DC2">
        <w:rPr>
          <w:rFonts w:ascii="Verdana" w:hAnsi="Verdana" w:cs="Arial"/>
          <w:sz w:val="24"/>
          <w:szCs w:val="24"/>
        </w:rPr>
        <w:t xml:space="preserve"> and develop a strategic</w:t>
      </w:r>
      <w:r w:rsidRPr="003D7DC2">
        <w:rPr>
          <w:rFonts w:ascii="Verdana" w:hAnsi="Verdana" w:cs="Arial"/>
          <w:sz w:val="24"/>
          <w:szCs w:val="24"/>
        </w:rPr>
        <w:t xml:space="preserve"> role</w:t>
      </w:r>
      <w:r w:rsidR="00011A36" w:rsidRPr="003D7DC2">
        <w:rPr>
          <w:rFonts w:ascii="Verdana" w:hAnsi="Verdana" w:cs="Arial"/>
          <w:sz w:val="24"/>
          <w:szCs w:val="24"/>
        </w:rPr>
        <w:t xml:space="preserve"> to improve the rights and experienc</w:t>
      </w:r>
      <w:r w:rsidR="00293018" w:rsidRPr="003D7DC2">
        <w:rPr>
          <w:rFonts w:ascii="Verdana" w:hAnsi="Verdana" w:cs="Arial"/>
          <w:sz w:val="24"/>
          <w:szCs w:val="24"/>
        </w:rPr>
        <w:t>es of disabled people in the UK (see section 7.4).</w:t>
      </w:r>
    </w:p>
    <w:p w:rsidR="00293018" w:rsidRPr="003D7DC2" w:rsidRDefault="007E6444" w:rsidP="00D26FAC">
      <w:pPr>
        <w:pStyle w:val="NoSpacing"/>
        <w:numPr>
          <w:ilvl w:val="0"/>
          <w:numId w:val="40"/>
        </w:numPr>
        <w:jc w:val="both"/>
        <w:rPr>
          <w:rFonts w:ascii="Verdana" w:hAnsi="Verdana" w:cs="Arial"/>
          <w:sz w:val="24"/>
          <w:szCs w:val="24"/>
        </w:rPr>
      </w:pPr>
      <w:r w:rsidRPr="003D7DC2">
        <w:rPr>
          <w:rFonts w:ascii="Verdana" w:hAnsi="Verdana" w:cs="Arial"/>
          <w:sz w:val="24"/>
          <w:szCs w:val="24"/>
        </w:rPr>
        <w:t>The power for tribunals to make recommendations be reinstated</w:t>
      </w:r>
      <w:r w:rsidR="00293018" w:rsidRPr="003D7DC2">
        <w:rPr>
          <w:rFonts w:ascii="Verdana" w:hAnsi="Verdana" w:cs="Arial"/>
          <w:sz w:val="24"/>
          <w:szCs w:val="24"/>
        </w:rPr>
        <w:t xml:space="preserve"> (see section 6.3)</w:t>
      </w:r>
      <w:r w:rsidRPr="003D7DC2">
        <w:rPr>
          <w:rFonts w:ascii="Verdana" w:hAnsi="Verdana" w:cs="Arial"/>
          <w:sz w:val="24"/>
          <w:szCs w:val="24"/>
        </w:rPr>
        <w:t>.</w:t>
      </w:r>
    </w:p>
    <w:p w:rsidR="00293018" w:rsidRPr="003D7DC2" w:rsidRDefault="00664E97" w:rsidP="00D26FAC">
      <w:pPr>
        <w:pStyle w:val="NoSpacing"/>
        <w:numPr>
          <w:ilvl w:val="0"/>
          <w:numId w:val="40"/>
        </w:numPr>
        <w:jc w:val="both"/>
        <w:rPr>
          <w:rFonts w:ascii="Verdana" w:hAnsi="Verdana" w:cs="Arial"/>
          <w:sz w:val="24"/>
          <w:szCs w:val="24"/>
        </w:rPr>
      </w:pPr>
      <w:r w:rsidRPr="003D7DC2">
        <w:rPr>
          <w:rFonts w:ascii="Verdana" w:hAnsi="Verdana" w:cs="Arial"/>
          <w:sz w:val="24"/>
          <w:szCs w:val="24"/>
        </w:rPr>
        <w:t>Affording e</w:t>
      </w:r>
      <w:r w:rsidR="00293018" w:rsidRPr="003D7DC2">
        <w:rPr>
          <w:rFonts w:ascii="Verdana" w:hAnsi="Verdana" w:cs="Arial"/>
          <w:sz w:val="24"/>
          <w:szCs w:val="24"/>
        </w:rPr>
        <w:t xml:space="preserve">nhanced powers </w:t>
      </w:r>
      <w:r w:rsidRPr="003D7DC2">
        <w:rPr>
          <w:rFonts w:ascii="Verdana" w:hAnsi="Verdana" w:cs="Arial"/>
          <w:sz w:val="24"/>
          <w:szCs w:val="24"/>
        </w:rPr>
        <w:t>to</w:t>
      </w:r>
      <w:r w:rsidR="00293018" w:rsidRPr="003D7DC2">
        <w:rPr>
          <w:rFonts w:ascii="Verdana" w:hAnsi="Verdana" w:cs="Arial"/>
          <w:sz w:val="24"/>
          <w:szCs w:val="24"/>
        </w:rPr>
        <w:t xml:space="preserve"> the EHRC to enforce recommendations made to businesses by tribunals.</w:t>
      </w:r>
    </w:p>
    <w:p w:rsidR="007E6444" w:rsidRPr="003D7DC2" w:rsidRDefault="007E4C76" w:rsidP="00D26FAC">
      <w:pPr>
        <w:pStyle w:val="ListParagraph"/>
        <w:numPr>
          <w:ilvl w:val="0"/>
          <w:numId w:val="40"/>
        </w:numPr>
        <w:spacing w:after="0" w:line="240" w:lineRule="auto"/>
        <w:jc w:val="both"/>
        <w:rPr>
          <w:rFonts w:ascii="Verdana" w:hAnsi="Verdana" w:cs="Arial"/>
          <w:sz w:val="24"/>
          <w:szCs w:val="24"/>
        </w:rPr>
      </w:pPr>
      <w:r w:rsidRPr="003D7DC2">
        <w:rPr>
          <w:rFonts w:ascii="Verdana" w:hAnsi="Verdana" w:cs="Arial"/>
          <w:sz w:val="24"/>
          <w:szCs w:val="24"/>
        </w:rPr>
        <w:t>Claims</w:t>
      </w:r>
      <w:r w:rsidR="007E6444" w:rsidRPr="003D7DC2">
        <w:rPr>
          <w:rFonts w:ascii="Verdana" w:hAnsi="Verdana" w:cs="Arial"/>
          <w:sz w:val="24"/>
          <w:szCs w:val="24"/>
        </w:rPr>
        <w:t xml:space="preserve"> against service providers </w:t>
      </w:r>
      <w:r w:rsidR="00293018" w:rsidRPr="003D7DC2">
        <w:rPr>
          <w:rFonts w:ascii="Verdana" w:hAnsi="Verdana" w:cs="Arial"/>
          <w:sz w:val="24"/>
          <w:szCs w:val="24"/>
        </w:rPr>
        <w:t xml:space="preserve">to </w:t>
      </w:r>
      <w:r w:rsidR="007E6444" w:rsidRPr="003D7DC2">
        <w:rPr>
          <w:rFonts w:ascii="Verdana" w:hAnsi="Verdana" w:cs="Arial"/>
          <w:sz w:val="24"/>
          <w:szCs w:val="24"/>
        </w:rPr>
        <w:t xml:space="preserve">be </w:t>
      </w:r>
      <w:r w:rsidR="00011A36" w:rsidRPr="003D7DC2">
        <w:rPr>
          <w:rFonts w:ascii="Verdana" w:hAnsi="Verdana" w:cs="Arial"/>
          <w:sz w:val="24"/>
          <w:szCs w:val="24"/>
        </w:rPr>
        <w:t>directed to</w:t>
      </w:r>
      <w:r w:rsidR="007E6444" w:rsidRPr="003D7DC2">
        <w:rPr>
          <w:rFonts w:ascii="Verdana" w:hAnsi="Verdana" w:cs="Arial"/>
          <w:sz w:val="24"/>
          <w:szCs w:val="24"/>
        </w:rPr>
        <w:t xml:space="preserve"> the employment tribunal system</w:t>
      </w:r>
      <w:r w:rsidR="00293018" w:rsidRPr="003D7DC2">
        <w:rPr>
          <w:rFonts w:ascii="Verdana" w:hAnsi="Verdana" w:cs="Arial"/>
          <w:sz w:val="24"/>
          <w:szCs w:val="24"/>
        </w:rPr>
        <w:t xml:space="preserve"> (</w:t>
      </w:r>
      <w:r w:rsidR="00915D19" w:rsidRPr="003D7DC2">
        <w:rPr>
          <w:rFonts w:ascii="Verdana" w:hAnsi="Verdana" w:cs="Arial"/>
          <w:sz w:val="24"/>
          <w:szCs w:val="24"/>
        </w:rPr>
        <w:t xml:space="preserve">see section </w:t>
      </w:r>
      <w:r w:rsidR="00293018" w:rsidRPr="003D7DC2">
        <w:rPr>
          <w:rFonts w:ascii="Verdana" w:hAnsi="Verdana" w:cs="Arial"/>
          <w:sz w:val="24"/>
          <w:szCs w:val="24"/>
        </w:rPr>
        <w:t>6.1)</w:t>
      </w:r>
      <w:r w:rsidR="007E6444" w:rsidRPr="003D7DC2">
        <w:rPr>
          <w:rFonts w:ascii="Verdana" w:hAnsi="Verdana" w:cs="Arial"/>
          <w:sz w:val="24"/>
          <w:szCs w:val="24"/>
        </w:rPr>
        <w:t>.</w:t>
      </w:r>
    </w:p>
    <w:sectPr w:rsidR="007E6444" w:rsidRPr="003D7DC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6E" w:rsidRDefault="00D5416E" w:rsidP="00976A58">
      <w:pPr>
        <w:spacing w:after="0" w:line="240" w:lineRule="auto"/>
      </w:pPr>
      <w:r>
        <w:separator/>
      </w:r>
    </w:p>
  </w:endnote>
  <w:endnote w:type="continuationSeparator" w:id="0">
    <w:p w:rsidR="00D5416E" w:rsidRDefault="00D5416E" w:rsidP="0097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58456639"/>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D5416E" w:rsidRPr="00BF5319" w:rsidRDefault="00D5416E">
            <w:pPr>
              <w:pStyle w:val="Footer"/>
              <w:jc w:val="right"/>
              <w:rPr>
                <w:rFonts w:ascii="Arial" w:hAnsi="Arial" w:cs="Arial"/>
              </w:rPr>
            </w:pPr>
            <w:r w:rsidRPr="003D7DC2">
              <w:rPr>
                <w:rFonts w:ascii="Verdana" w:hAnsi="Verdana" w:cs="Arial"/>
              </w:rPr>
              <w:t xml:space="preserve">Page </w:t>
            </w:r>
            <w:r w:rsidRPr="003D7DC2">
              <w:rPr>
                <w:rFonts w:ascii="Verdana" w:hAnsi="Verdana" w:cs="Arial"/>
                <w:b/>
                <w:bCs/>
              </w:rPr>
              <w:fldChar w:fldCharType="begin"/>
            </w:r>
            <w:r w:rsidRPr="003D7DC2">
              <w:rPr>
                <w:rFonts w:ascii="Verdana" w:hAnsi="Verdana" w:cs="Arial"/>
                <w:b/>
                <w:bCs/>
              </w:rPr>
              <w:instrText xml:space="preserve"> PAGE </w:instrText>
            </w:r>
            <w:r w:rsidRPr="003D7DC2">
              <w:rPr>
                <w:rFonts w:ascii="Verdana" w:hAnsi="Verdana" w:cs="Arial"/>
                <w:b/>
                <w:bCs/>
              </w:rPr>
              <w:fldChar w:fldCharType="separate"/>
            </w:r>
            <w:r w:rsidR="003D7DC2">
              <w:rPr>
                <w:rFonts w:ascii="Verdana" w:hAnsi="Verdana" w:cs="Arial"/>
                <w:b/>
                <w:bCs/>
                <w:noProof/>
              </w:rPr>
              <w:t>9</w:t>
            </w:r>
            <w:r w:rsidRPr="003D7DC2">
              <w:rPr>
                <w:rFonts w:ascii="Verdana" w:hAnsi="Verdana" w:cs="Arial"/>
                <w:b/>
                <w:bCs/>
              </w:rPr>
              <w:fldChar w:fldCharType="end"/>
            </w:r>
            <w:r w:rsidRPr="003D7DC2">
              <w:rPr>
                <w:rFonts w:ascii="Verdana" w:hAnsi="Verdana" w:cs="Arial"/>
              </w:rPr>
              <w:t xml:space="preserve"> of </w:t>
            </w:r>
            <w:r w:rsidRPr="003D7DC2">
              <w:rPr>
                <w:rFonts w:ascii="Verdana" w:hAnsi="Verdana" w:cs="Arial"/>
                <w:b/>
                <w:bCs/>
              </w:rPr>
              <w:fldChar w:fldCharType="begin"/>
            </w:r>
            <w:r w:rsidRPr="003D7DC2">
              <w:rPr>
                <w:rFonts w:ascii="Verdana" w:hAnsi="Verdana" w:cs="Arial"/>
                <w:b/>
                <w:bCs/>
              </w:rPr>
              <w:instrText xml:space="preserve"> NUMPAGES  </w:instrText>
            </w:r>
            <w:r w:rsidRPr="003D7DC2">
              <w:rPr>
                <w:rFonts w:ascii="Verdana" w:hAnsi="Verdana" w:cs="Arial"/>
                <w:b/>
                <w:bCs/>
              </w:rPr>
              <w:fldChar w:fldCharType="separate"/>
            </w:r>
            <w:r w:rsidR="003D7DC2">
              <w:rPr>
                <w:rFonts w:ascii="Verdana" w:hAnsi="Verdana" w:cs="Arial"/>
                <w:b/>
                <w:bCs/>
                <w:noProof/>
              </w:rPr>
              <w:t>9</w:t>
            </w:r>
            <w:r w:rsidRPr="003D7DC2">
              <w:rPr>
                <w:rFonts w:ascii="Verdana" w:hAnsi="Verdana" w:cs="Arial"/>
                <w:b/>
                <w:bCs/>
              </w:rPr>
              <w:fldChar w:fldCharType="end"/>
            </w:r>
          </w:p>
        </w:sdtContent>
      </w:sdt>
    </w:sdtContent>
  </w:sdt>
  <w:p w:rsidR="00D5416E" w:rsidRDefault="00D5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6E" w:rsidRDefault="00D5416E" w:rsidP="00976A58">
      <w:pPr>
        <w:spacing w:after="0" w:line="240" w:lineRule="auto"/>
      </w:pPr>
      <w:r>
        <w:separator/>
      </w:r>
    </w:p>
  </w:footnote>
  <w:footnote w:type="continuationSeparator" w:id="0">
    <w:p w:rsidR="00D5416E" w:rsidRDefault="00D5416E" w:rsidP="00976A58">
      <w:pPr>
        <w:spacing w:after="0" w:line="240" w:lineRule="auto"/>
      </w:pPr>
      <w:r>
        <w:continuationSeparator/>
      </w:r>
    </w:p>
  </w:footnote>
  <w:footnote w:id="1">
    <w:p w:rsidR="009D58E6" w:rsidRPr="009D58E6" w:rsidRDefault="009D58E6" w:rsidP="009D58E6">
      <w:pPr>
        <w:pStyle w:val="NoSpacing"/>
        <w:rPr>
          <w:rFonts w:ascii="Arial" w:hAnsi="Arial" w:cs="Arial"/>
          <w:sz w:val="20"/>
          <w:szCs w:val="20"/>
        </w:rPr>
      </w:pPr>
      <w:r>
        <w:rPr>
          <w:rStyle w:val="FootnoteReference"/>
        </w:rPr>
        <w:footnoteRef/>
      </w:r>
      <w:r>
        <w:t xml:space="preserve"> </w:t>
      </w:r>
      <w:r w:rsidRPr="009D58E6">
        <w:rPr>
          <w:rFonts w:ascii="Arial" w:hAnsi="Arial" w:cs="Arial"/>
          <w:sz w:val="20"/>
          <w:szCs w:val="20"/>
        </w:rPr>
        <w:t xml:space="preserve">Regarding using ACAS to bring a claim, one </w:t>
      </w:r>
      <w:r w:rsidR="00F15421">
        <w:rPr>
          <w:rFonts w:ascii="Arial" w:hAnsi="Arial" w:cs="Arial"/>
          <w:sz w:val="20"/>
          <w:szCs w:val="20"/>
        </w:rPr>
        <w:t xml:space="preserve">disabled person </w:t>
      </w:r>
      <w:r w:rsidRPr="009D58E6">
        <w:rPr>
          <w:rFonts w:ascii="Arial" w:hAnsi="Arial" w:cs="Arial"/>
          <w:sz w:val="20"/>
          <w:szCs w:val="20"/>
        </w:rPr>
        <w:t xml:space="preserve">commented: “It </w:t>
      </w:r>
      <w:r w:rsidR="00A10243">
        <w:rPr>
          <w:rFonts w:ascii="Arial" w:hAnsi="Arial" w:cs="Arial"/>
          <w:sz w:val="20"/>
          <w:szCs w:val="20"/>
        </w:rPr>
        <w:t xml:space="preserve">[the removal of the fee to bring a claim before the employment tribunal] </w:t>
      </w:r>
      <w:r w:rsidRPr="009D58E6">
        <w:rPr>
          <w:rFonts w:ascii="Arial" w:hAnsi="Arial" w:cs="Arial"/>
          <w:sz w:val="20"/>
          <w:szCs w:val="20"/>
        </w:rPr>
        <w:t>is a distinct</w:t>
      </w:r>
      <w:r w:rsidR="00A10243">
        <w:rPr>
          <w:rFonts w:ascii="Arial" w:hAnsi="Arial" w:cs="Arial"/>
          <w:sz w:val="20"/>
          <w:szCs w:val="20"/>
        </w:rPr>
        <w:t xml:space="preserve"> improvement</w:t>
      </w:r>
      <w:r>
        <w:rPr>
          <w:rFonts w:ascii="Arial" w:hAnsi="Arial" w:cs="Arial"/>
          <w:sz w:val="20"/>
          <w:szCs w:val="20"/>
        </w:rPr>
        <w:t>. However</w:t>
      </w:r>
      <w:r w:rsidRPr="009D58E6">
        <w:rPr>
          <w:rFonts w:ascii="Arial" w:hAnsi="Arial" w:cs="Arial"/>
          <w:sz w:val="20"/>
          <w:szCs w:val="20"/>
        </w:rPr>
        <w:t>, the overly complicated nature</w:t>
      </w:r>
      <w:r>
        <w:rPr>
          <w:rFonts w:ascii="Arial" w:hAnsi="Arial" w:cs="Arial"/>
          <w:sz w:val="20"/>
          <w:szCs w:val="20"/>
        </w:rPr>
        <w:t xml:space="preserve"> </w:t>
      </w:r>
      <w:r w:rsidRPr="009D58E6">
        <w:rPr>
          <w:rFonts w:ascii="Arial" w:hAnsi="Arial" w:cs="Arial"/>
          <w:sz w:val="20"/>
          <w:szCs w:val="20"/>
        </w:rPr>
        <w:t xml:space="preserve">of bringing an </w:t>
      </w:r>
      <w:r>
        <w:rPr>
          <w:rFonts w:ascii="Arial" w:hAnsi="Arial" w:cs="Arial"/>
          <w:sz w:val="20"/>
          <w:szCs w:val="20"/>
        </w:rPr>
        <w:t>employment t</w:t>
      </w:r>
      <w:r w:rsidRPr="009D58E6">
        <w:rPr>
          <w:rFonts w:ascii="Arial" w:hAnsi="Arial" w:cs="Arial"/>
          <w:sz w:val="20"/>
          <w:szCs w:val="20"/>
        </w:rPr>
        <w:t xml:space="preserve">ribunal </w:t>
      </w:r>
      <w:r>
        <w:rPr>
          <w:rFonts w:ascii="Arial" w:hAnsi="Arial" w:cs="Arial"/>
          <w:sz w:val="20"/>
          <w:szCs w:val="20"/>
        </w:rPr>
        <w:t xml:space="preserve">claim </w:t>
      </w:r>
      <w:r w:rsidRPr="009D58E6">
        <w:rPr>
          <w:rFonts w:ascii="Arial" w:hAnsi="Arial" w:cs="Arial"/>
          <w:sz w:val="20"/>
          <w:szCs w:val="20"/>
        </w:rPr>
        <w:t>still means the recourse to an independent resolution is out of reach from an individual, unless they have sought quality guidance. The process should be easier and much of this responsibility rests with ACAS who play a pivotal role as gatekeepers to progressing any claim of discrimination. Their website is overly complicated and the actual process to start a resolution is not clearly accessible.”</w:t>
      </w:r>
    </w:p>
    <w:p w:rsidR="009D58E6" w:rsidRDefault="009D58E6">
      <w:pPr>
        <w:pStyle w:val="FootnoteText"/>
      </w:pPr>
    </w:p>
  </w:footnote>
  <w:footnote w:id="2">
    <w:p w:rsidR="009D58E6" w:rsidRPr="009D58E6" w:rsidRDefault="00D5416E" w:rsidP="00293018">
      <w:pPr>
        <w:pStyle w:val="NoSpacing"/>
      </w:pPr>
      <w:r>
        <w:rPr>
          <w:rStyle w:val="FootnoteReference"/>
        </w:rPr>
        <w:footnoteRef/>
      </w:r>
      <w:r>
        <w:t xml:space="preserve"> </w:t>
      </w:r>
      <w:r w:rsidR="009D58E6" w:rsidRPr="00293018">
        <w:rPr>
          <w:rFonts w:ascii="Arial" w:hAnsi="Arial" w:cs="Arial"/>
          <w:sz w:val="20"/>
        </w:rPr>
        <w:t xml:space="preserve">One </w:t>
      </w:r>
      <w:r w:rsidR="003119D5">
        <w:rPr>
          <w:rFonts w:ascii="Arial" w:hAnsi="Arial" w:cs="Arial"/>
          <w:sz w:val="20"/>
        </w:rPr>
        <w:t>person</w:t>
      </w:r>
      <w:r w:rsidR="009D58E6" w:rsidRPr="00293018">
        <w:rPr>
          <w:rFonts w:ascii="Arial" w:hAnsi="Arial" w:cs="Arial"/>
          <w:sz w:val="20"/>
        </w:rPr>
        <w:t xml:space="preserve"> </w:t>
      </w:r>
      <w:r w:rsidR="001E7386">
        <w:rPr>
          <w:rFonts w:ascii="Arial" w:hAnsi="Arial" w:cs="Arial"/>
          <w:sz w:val="20"/>
        </w:rPr>
        <w:t>said</w:t>
      </w:r>
      <w:r w:rsidR="009D25C8">
        <w:rPr>
          <w:rFonts w:ascii="Arial" w:hAnsi="Arial" w:cs="Arial"/>
          <w:sz w:val="20"/>
        </w:rPr>
        <w:t xml:space="preserve"> that</w:t>
      </w:r>
      <w:r w:rsidR="009D58E6" w:rsidRPr="00293018">
        <w:rPr>
          <w:rFonts w:ascii="Arial" w:hAnsi="Arial" w:cs="Arial"/>
          <w:sz w:val="20"/>
        </w:rPr>
        <w:t xml:space="preserve"> where an employer had </w:t>
      </w:r>
      <w:r w:rsidR="007E6444" w:rsidRPr="00293018">
        <w:rPr>
          <w:rFonts w:ascii="Arial" w:hAnsi="Arial" w:cs="Arial"/>
          <w:sz w:val="20"/>
        </w:rPr>
        <w:t>discriminated</w:t>
      </w:r>
      <w:r w:rsidR="009D58E6" w:rsidRPr="00293018">
        <w:rPr>
          <w:rFonts w:ascii="Arial" w:hAnsi="Arial" w:cs="Arial"/>
          <w:sz w:val="20"/>
        </w:rPr>
        <w:t xml:space="preserve"> against a </w:t>
      </w:r>
      <w:r w:rsidR="007E6444" w:rsidRPr="00293018">
        <w:rPr>
          <w:rFonts w:ascii="Arial" w:hAnsi="Arial" w:cs="Arial"/>
          <w:sz w:val="20"/>
        </w:rPr>
        <w:t>disabled</w:t>
      </w:r>
      <w:r w:rsidR="009D58E6" w:rsidRPr="00293018">
        <w:rPr>
          <w:rFonts w:ascii="Arial" w:hAnsi="Arial" w:cs="Arial"/>
          <w:sz w:val="20"/>
        </w:rPr>
        <w:t xml:space="preserve"> person</w:t>
      </w:r>
      <w:r w:rsidR="009D25C8">
        <w:rPr>
          <w:rFonts w:ascii="Arial" w:hAnsi="Arial" w:cs="Arial"/>
          <w:sz w:val="20"/>
        </w:rPr>
        <w:t>, and where that discrimination had</w:t>
      </w:r>
      <w:r w:rsidR="009D58E6" w:rsidRPr="00293018">
        <w:rPr>
          <w:rFonts w:ascii="Arial" w:hAnsi="Arial" w:cs="Arial"/>
          <w:sz w:val="20"/>
        </w:rPr>
        <w:t xml:space="preserve"> resulted in the employee leaving their job, the employer should </w:t>
      </w:r>
      <w:r w:rsidR="00664E97">
        <w:rPr>
          <w:rFonts w:ascii="Arial" w:hAnsi="Arial" w:cs="Arial"/>
          <w:sz w:val="20"/>
        </w:rPr>
        <w:t xml:space="preserve">have to </w:t>
      </w:r>
      <w:r w:rsidR="009D58E6" w:rsidRPr="00293018">
        <w:rPr>
          <w:rFonts w:ascii="Arial" w:hAnsi="Arial" w:cs="Arial"/>
          <w:sz w:val="20"/>
        </w:rPr>
        <w:t xml:space="preserve">continue to pay the salary until the </w:t>
      </w:r>
      <w:r w:rsidR="007E6444" w:rsidRPr="00293018">
        <w:rPr>
          <w:rFonts w:ascii="Arial" w:hAnsi="Arial" w:cs="Arial"/>
          <w:sz w:val="20"/>
        </w:rPr>
        <w:t>disabled</w:t>
      </w:r>
      <w:r w:rsidR="009D58E6" w:rsidRPr="00293018">
        <w:rPr>
          <w:rFonts w:ascii="Arial" w:hAnsi="Arial" w:cs="Arial"/>
          <w:sz w:val="20"/>
        </w:rPr>
        <w:t xml:space="preserve"> person </w:t>
      </w:r>
      <w:r w:rsidR="00664E97">
        <w:rPr>
          <w:rFonts w:ascii="Arial" w:hAnsi="Arial" w:cs="Arial"/>
          <w:sz w:val="20"/>
        </w:rPr>
        <w:t>found</w:t>
      </w:r>
      <w:r w:rsidR="009D58E6" w:rsidRPr="00293018">
        <w:rPr>
          <w:rFonts w:ascii="Arial" w:hAnsi="Arial" w:cs="Arial"/>
          <w:sz w:val="20"/>
        </w:rPr>
        <w:t xml:space="preserve"> an alternative job</w:t>
      </w:r>
      <w:r w:rsidR="007E6444" w:rsidRPr="00293018">
        <w:rPr>
          <w:rFonts w:ascii="Arial" w:hAnsi="Arial" w:cs="Arial"/>
          <w:sz w:val="20"/>
        </w:rPr>
        <w:t xml:space="preserve">. This would address three issues: (1) There would be a sanction for the employer who had discriminated; (2) the individual would not experience </w:t>
      </w:r>
      <w:r w:rsidR="001E7386">
        <w:rPr>
          <w:rFonts w:ascii="Arial" w:hAnsi="Arial" w:cs="Arial"/>
          <w:sz w:val="20"/>
        </w:rPr>
        <w:t xml:space="preserve">a </w:t>
      </w:r>
      <w:r w:rsidR="007E6444" w:rsidRPr="00293018">
        <w:rPr>
          <w:rFonts w:ascii="Arial" w:hAnsi="Arial" w:cs="Arial"/>
          <w:sz w:val="20"/>
        </w:rPr>
        <w:t xml:space="preserve">financial burden on the back of being discriminated against; and (3) as the individual is still receiving a salary, they would not need </w:t>
      </w:r>
      <w:r w:rsidR="00C14FD8" w:rsidRPr="00293018">
        <w:rPr>
          <w:rFonts w:ascii="Arial" w:hAnsi="Arial" w:cs="Arial"/>
          <w:sz w:val="20"/>
        </w:rPr>
        <w:t>to</w:t>
      </w:r>
      <w:r w:rsidR="007E6444" w:rsidRPr="00293018">
        <w:rPr>
          <w:rFonts w:ascii="Arial" w:hAnsi="Arial" w:cs="Arial"/>
          <w:sz w:val="20"/>
        </w:rPr>
        <w:t xml:space="preserve"> go into the welfare system.</w:t>
      </w:r>
      <w:r w:rsidR="001E7386">
        <w:rPr>
          <w:rFonts w:ascii="Arial" w:hAnsi="Arial" w:cs="Arial"/>
          <w:sz w:val="20"/>
        </w:rPr>
        <w:t xml:space="preserve"> We are, however, aware</w:t>
      </w:r>
      <w:r w:rsidR="001E7386" w:rsidRPr="001E7386">
        <w:rPr>
          <w:rFonts w:ascii="Arial" w:hAnsi="Arial" w:cs="Arial"/>
          <w:sz w:val="20"/>
        </w:rPr>
        <w:t xml:space="preserve"> that a successful tribunal claim will result in an order that takes into account whether the claimant has another job, how long this took and if they haven’t another job how long reasonably they will be unemployed (</w:t>
      </w:r>
      <w:r w:rsidR="001E7386">
        <w:rPr>
          <w:rFonts w:ascii="Arial" w:hAnsi="Arial" w:cs="Arial"/>
          <w:sz w:val="20"/>
        </w:rPr>
        <w:t>taking into account</w:t>
      </w:r>
      <w:r w:rsidR="001E7386" w:rsidRPr="001E7386">
        <w:rPr>
          <w:rFonts w:ascii="Arial" w:hAnsi="Arial" w:cs="Arial"/>
          <w:sz w:val="20"/>
        </w:rPr>
        <w:t xml:space="preserve"> the nature of the disability) and the award is calculated on that basis for financial recompense. </w:t>
      </w:r>
      <w:r w:rsidR="001E7386">
        <w:rPr>
          <w:rFonts w:ascii="Arial" w:hAnsi="Arial" w:cs="Arial"/>
          <w:sz w:val="20"/>
        </w:rPr>
        <w:t>However, this can take time, during which the individual still experiences financial disadvantage which is not resolved unless their case is successful.</w:t>
      </w:r>
    </w:p>
    <w:p w:rsidR="00D5416E" w:rsidRDefault="00D541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B15"/>
    <w:multiLevelType w:val="hybridMultilevel"/>
    <w:tmpl w:val="2F02C276"/>
    <w:lvl w:ilvl="0" w:tplc="0809001B">
      <w:start w:val="1"/>
      <w:numFmt w:val="lowerRoman"/>
      <w:lvlText w:val="%1."/>
      <w:lvlJc w:val="righ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05BF297F"/>
    <w:multiLevelType w:val="hybridMultilevel"/>
    <w:tmpl w:val="5E6E11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181FE7"/>
    <w:multiLevelType w:val="hybridMultilevel"/>
    <w:tmpl w:val="4EB029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B92121"/>
    <w:multiLevelType w:val="hybridMultilevel"/>
    <w:tmpl w:val="0FF0F1A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67213"/>
    <w:multiLevelType w:val="hybridMultilevel"/>
    <w:tmpl w:val="32C61B4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D1D10"/>
    <w:multiLevelType w:val="multilevel"/>
    <w:tmpl w:val="F53CA30C"/>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4512D7E"/>
    <w:multiLevelType w:val="multilevel"/>
    <w:tmpl w:val="D614606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67896"/>
    <w:multiLevelType w:val="hybridMultilevel"/>
    <w:tmpl w:val="990CE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2188E"/>
    <w:multiLevelType w:val="multilevel"/>
    <w:tmpl w:val="561252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B12A6F"/>
    <w:multiLevelType w:val="hybridMultilevel"/>
    <w:tmpl w:val="98BC068C"/>
    <w:lvl w:ilvl="0" w:tplc="EB640F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84919"/>
    <w:multiLevelType w:val="hybridMultilevel"/>
    <w:tmpl w:val="D32266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90FF2"/>
    <w:multiLevelType w:val="hybridMultilevel"/>
    <w:tmpl w:val="AE94D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257A"/>
    <w:multiLevelType w:val="multilevel"/>
    <w:tmpl w:val="C73A97F6"/>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2FF173BD"/>
    <w:multiLevelType w:val="hybridMultilevel"/>
    <w:tmpl w:val="C9DEDD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135EC"/>
    <w:multiLevelType w:val="hybridMultilevel"/>
    <w:tmpl w:val="D3ECC6C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4D46EB0"/>
    <w:multiLevelType w:val="multilevel"/>
    <w:tmpl w:val="4CC491E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51A5DC5"/>
    <w:multiLevelType w:val="multilevel"/>
    <w:tmpl w:val="417482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DC2FE9"/>
    <w:multiLevelType w:val="hybridMultilevel"/>
    <w:tmpl w:val="65EED3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98021B6"/>
    <w:multiLevelType w:val="hybridMultilevel"/>
    <w:tmpl w:val="7B700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C906AA"/>
    <w:multiLevelType w:val="multilevel"/>
    <w:tmpl w:val="89E45FD8"/>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A0C1161"/>
    <w:multiLevelType w:val="hybridMultilevel"/>
    <w:tmpl w:val="5EEE6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0E5AEA"/>
    <w:multiLevelType w:val="hybridMultilevel"/>
    <w:tmpl w:val="E9D4E86E"/>
    <w:lvl w:ilvl="0" w:tplc="F5C88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4F3997"/>
    <w:multiLevelType w:val="multilevel"/>
    <w:tmpl w:val="297CEE58"/>
    <w:lvl w:ilvl="0">
      <w:start w:val="7"/>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6339C9"/>
    <w:multiLevelType w:val="hybridMultilevel"/>
    <w:tmpl w:val="17E2766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09A1642"/>
    <w:multiLevelType w:val="hybridMultilevel"/>
    <w:tmpl w:val="1BACDE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B0AE4"/>
    <w:multiLevelType w:val="multilevel"/>
    <w:tmpl w:val="0D1AE2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2A8750A"/>
    <w:multiLevelType w:val="hybridMultilevel"/>
    <w:tmpl w:val="B4F00884"/>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45CF477A"/>
    <w:multiLevelType w:val="hybridMultilevel"/>
    <w:tmpl w:val="B16E7F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B705F3"/>
    <w:multiLevelType w:val="hybridMultilevel"/>
    <w:tmpl w:val="5F885344"/>
    <w:lvl w:ilvl="0" w:tplc="890CF4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9993211"/>
    <w:multiLevelType w:val="hybridMultilevel"/>
    <w:tmpl w:val="E4B0F4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568B2"/>
    <w:multiLevelType w:val="multilevel"/>
    <w:tmpl w:val="EFC0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3385FAB"/>
    <w:multiLevelType w:val="multilevel"/>
    <w:tmpl w:val="D4F456D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7A518F"/>
    <w:multiLevelType w:val="multilevel"/>
    <w:tmpl w:val="3B36D7FC"/>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09D3107"/>
    <w:multiLevelType w:val="hybridMultilevel"/>
    <w:tmpl w:val="132A7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1476C"/>
    <w:multiLevelType w:val="multilevel"/>
    <w:tmpl w:val="650ACE32"/>
    <w:lvl w:ilvl="0">
      <w:start w:val="6"/>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66C60EEA"/>
    <w:multiLevelType w:val="hybridMultilevel"/>
    <w:tmpl w:val="B8A65402"/>
    <w:lvl w:ilvl="0" w:tplc="2BEC5D8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7F44A0F"/>
    <w:multiLevelType w:val="multilevel"/>
    <w:tmpl w:val="B0B0D4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071552"/>
    <w:multiLevelType w:val="hybridMultilevel"/>
    <w:tmpl w:val="3DCAC6D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B37C60"/>
    <w:multiLevelType w:val="multilevel"/>
    <w:tmpl w:val="6B367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F6771"/>
    <w:multiLevelType w:val="hybridMultilevel"/>
    <w:tmpl w:val="3DD6B6B8"/>
    <w:lvl w:ilvl="0" w:tplc="08090005">
      <w:start w:val="1"/>
      <w:numFmt w:val="bullet"/>
      <w:lvlText w:val=""/>
      <w:lvlJc w:val="left"/>
      <w:pPr>
        <w:ind w:left="1215" w:hanging="360"/>
      </w:pPr>
      <w:rPr>
        <w:rFonts w:ascii="Wingdings" w:hAnsi="Wingdings"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40" w15:restartNumberingAfterBreak="0">
    <w:nsid w:val="774608B9"/>
    <w:multiLevelType w:val="hybridMultilevel"/>
    <w:tmpl w:val="BB4AB27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9F3F3B"/>
    <w:multiLevelType w:val="hybridMultilevel"/>
    <w:tmpl w:val="A0FEBD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65154E"/>
    <w:multiLevelType w:val="hybridMultilevel"/>
    <w:tmpl w:val="F6A814A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num>
  <w:num w:numId="2">
    <w:abstractNumId w:val="29"/>
  </w:num>
  <w:num w:numId="3">
    <w:abstractNumId w:val="18"/>
  </w:num>
  <w:num w:numId="4">
    <w:abstractNumId w:val="15"/>
  </w:num>
  <w:num w:numId="5">
    <w:abstractNumId w:val="39"/>
  </w:num>
  <w:num w:numId="6">
    <w:abstractNumId w:val="13"/>
  </w:num>
  <w:num w:numId="7">
    <w:abstractNumId w:val="11"/>
  </w:num>
  <w:num w:numId="8">
    <w:abstractNumId w:val="33"/>
  </w:num>
  <w:num w:numId="9">
    <w:abstractNumId w:val="4"/>
  </w:num>
  <w:num w:numId="10">
    <w:abstractNumId w:val="24"/>
  </w:num>
  <w:num w:numId="11">
    <w:abstractNumId w:val="37"/>
  </w:num>
  <w:num w:numId="12">
    <w:abstractNumId w:val="9"/>
  </w:num>
  <w:num w:numId="13">
    <w:abstractNumId w:val="7"/>
  </w:num>
  <w:num w:numId="14">
    <w:abstractNumId w:val="5"/>
  </w:num>
  <w:num w:numId="15">
    <w:abstractNumId w:val="8"/>
  </w:num>
  <w:num w:numId="16">
    <w:abstractNumId w:val="31"/>
  </w:num>
  <w:num w:numId="17">
    <w:abstractNumId w:val="38"/>
  </w:num>
  <w:num w:numId="18">
    <w:abstractNumId w:val="0"/>
  </w:num>
  <w:num w:numId="19">
    <w:abstractNumId w:val="36"/>
  </w:num>
  <w:num w:numId="20">
    <w:abstractNumId w:val="30"/>
  </w:num>
  <w:num w:numId="21">
    <w:abstractNumId w:val="25"/>
  </w:num>
  <w:num w:numId="22">
    <w:abstractNumId w:val="3"/>
  </w:num>
  <w:num w:numId="23">
    <w:abstractNumId w:val="21"/>
  </w:num>
  <w:num w:numId="24">
    <w:abstractNumId w:val="1"/>
  </w:num>
  <w:num w:numId="25">
    <w:abstractNumId w:val="16"/>
  </w:num>
  <w:num w:numId="26">
    <w:abstractNumId w:val="35"/>
  </w:num>
  <w:num w:numId="27">
    <w:abstractNumId w:val="14"/>
  </w:num>
  <w:num w:numId="28">
    <w:abstractNumId w:val="41"/>
  </w:num>
  <w:num w:numId="29">
    <w:abstractNumId w:val="40"/>
  </w:num>
  <w:num w:numId="30">
    <w:abstractNumId w:val="27"/>
  </w:num>
  <w:num w:numId="31">
    <w:abstractNumId w:val="2"/>
  </w:num>
  <w:num w:numId="32">
    <w:abstractNumId w:val="28"/>
  </w:num>
  <w:num w:numId="33">
    <w:abstractNumId w:val="6"/>
  </w:num>
  <w:num w:numId="34">
    <w:abstractNumId w:val="20"/>
  </w:num>
  <w:num w:numId="35">
    <w:abstractNumId w:val="19"/>
  </w:num>
  <w:num w:numId="36">
    <w:abstractNumId w:val="32"/>
  </w:num>
  <w:num w:numId="37">
    <w:abstractNumId w:val="26"/>
  </w:num>
  <w:num w:numId="38">
    <w:abstractNumId w:val="23"/>
  </w:num>
  <w:num w:numId="39">
    <w:abstractNumId w:val="22"/>
  </w:num>
  <w:num w:numId="40">
    <w:abstractNumId w:val="42"/>
  </w:num>
  <w:num w:numId="41">
    <w:abstractNumId w:val="17"/>
  </w:num>
  <w:num w:numId="42">
    <w:abstractNumId w:val="3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0A"/>
    <w:rsid w:val="00010EE3"/>
    <w:rsid w:val="0001174F"/>
    <w:rsid w:val="00011A36"/>
    <w:rsid w:val="00017691"/>
    <w:rsid w:val="00021D87"/>
    <w:rsid w:val="000340BD"/>
    <w:rsid w:val="00043D72"/>
    <w:rsid w:val="000566E9"/>
    <w:rsid w:val="00056837"/>
    <w:rsid w:val="0005717B"/>
    <w:rsid w:val="0006141C"/>
    <w:rsid w:val="000629E2"/>
    <w:rsid w:val="00066DA5"/>
    <w:rsid w:val="0008688D"/>
    <w:rsid w:val="000F0DDF"/>
    <w:rsid w:val="000F6F52"/>
    <w:rsid w:val="00102090"/>
    <w:rsid w:val="00111065"/>
    <w:rsid w:val="00117C3C"/>
    <w:rsid w:val="00120427"/>
    <w:rsid w:val="00124718"/>
    <w:rsid w:val="001353AF"/>
    <w:rsid w:val="001414B1"/>
    <w:rsid w:val="00143CD9"/>
    <w:rsid w:val="001515B5"/>
    <w:rsid w:val="00161C86"/>
    <w:rsid w:val="0016685A"/>
    <w:rsid w:val="00173EF8"/>
    <w:rsid w:val="001A10B3"/>
    <w:rsid w:val="001C2B6A"/>
    <w:rsid w:val="001E1C4D"/>
    <w:rsid w:val="001E7386"/>
    <w:rsid w:val="001F0D89"/>
    <w:rsid w:val="001F3E2E"/>
    <w:rsid w:val="001F40F8"/>
    <w:rsid w:val="00230666"/>
    <w:rsid w:val="002330CE"/>
    <w:rsid w:val="002339E9"/>
    <w:rsid w:val="00233C96"/>
    <w:rsid w:val="0023498F"/>
    <w:rsid w:val="00236FEC"/>
    <w:rsid w:val="002422B2"/>
    <w:rsid w:val="002634F6"/>
    <w:rsid w:val="002640F3"/>
    <w:rsid w:val="00265A94"/>
    <w:rsid w:val="00274A9F"/>
    <w:rsid w:val="00280C56"/>
    <w:rsid w:val="0028108E"/>
    <w:rsid w:val="002838E2"/>
    <w:rsid w:val="0029163F"/>
    <w:rsid w:val="00293018"/>
    <w:rsid w:val="002A133A"/>
    <w:rsid w:val="00303A8D"/>
    <w:rsid w:val="003119D5"/>
    <w:rsid w:val="00314AEA"/>
    <w:rsid w:val="00316AD9"/>
    <w:rsid w:val="0033037F"/>
    <w:rsid w:val="0035061F"/>
    <w:rsid w:val="00357F60"/>
    <w:rsid w:val="00375CE1"/>
    <w:rsid w:val="00382844"/>
    <w:rsid w:val="003B1E1F"/>
    <w:rsid w:val="003D0B86"/>
    <w:rsid w:val="003D2662"/>
    <w:rsid w:val="003D7DC2"/>
    <w:rsid w:val="00404D7F"/>
    <w:rsid w:val="00411EDE"/>
    <w:rsid w:val="00426A04"/>
    <w:rsid w:val="0042720B"/>
    <w:rsid w:val="00445343"/>
    <w:rsid w:val="00450DE1"/>
    <w:rsid w:val="0046375F"/>
    <w:rsid w:val="0046473E"/>
    <w:rsid w:val="004711F1"/>
    <w:rsid w:val="004A6960"/>
    <w:rsid w:val="004B0E41"/>
    <w:rsid w:val="004B20EE"/>
    <w:rsid w:val="004C3A02"/>
    <w:rsid w:val="004C4AED"/>
    <w:rsid w:val="004E2686"/>
    <w:rsid w:val="004F0B28"/>
    <w:rsid w:val="00507E97"/>
    <w:rsid w:val="00510043"/>
    <w:rsid w:val="00510942"/>
    <w:rsid w:val="00511E2E"/>
    <w:rsid w:val="00514493"/>
    <w:rsid w:val="00514D28"/>
    <w:rsid w:val="00533CAA"/>
    <w:rsid w:val="0053606C"/>
    <w:rsid w:val="00541CA9"/>
    <w:rsid w:val="00564CE4"/>
    <w:rsid w:val="005758E7"/>
    <w:rsid w:val="00577808"/>
    <w:rsid w:val="0057780D"/>
    <w:rsid w:val="005927D7"/>
    <w:rsid w:val="00593AF7"/>
    <w:rsid w:val="005A2572"/>
    <w:rsid w:val="005A4946"/>
    <w:rsid w:val="005B59F3"/>
    <w:rsid w:val="005C059C"/>
    <w:rsid w:val="005D15D0"/>
    <w:rsid w:val="005D6416"/>
    <w:rsid w:val="005F1915"/>
    <w:rsid w:val="00602DF5"/>
    <w:rsid w:val="0062417A"/>
    <w:rsid w:val="00631EA3"/>
    <w:rsid w:val="006320B0"/>
    <w:rsid w:val="00642FCD"/>
    <w:rsid w:val="00646580"/>
    <w:rsid w:val="00650DA7"/>
    <w:rsid w:val="00654F05"/>
    <w:rsid w:val="00657A0F"/>
    <w:rsid w:val="00660127"/>
    <w:rsid w:val="00664E97"/>
    <w:rsid w:val="006675DD"/>
    <w:rsid w:val="0066797B"/>
    <w:rsid w:val="006837D3"/>
    <w:rsid w:val="00693139"/>
    <w:rsid w:val="0069683C"/>
    <w:rsid w:val="006A35AA"/>
    <w:rsid w:val="006B7195"/>
    <w:rsid w:val="006B7C02"/>
    <w:rsid w:val="006C5887"/>
    <w:rsid w:val="006C6DE3"/>
    <w:rsid w:val="006E0FE3"/>
    <w:rsid w:val="00702A78"/>
    <w:rsid w:val="00704CC0"/>
    <w:rsid w:val="00707235"/>
    <w:rsid w:val="00716012"/>
    <w:rsid w:val="00722B16"/>
    <w:rsid w:val="00723915"/>
    <w:rsid w:val="00772B08"/>
    <w:rsid w:val="00775292"/>
    <w:rsid w:val="00791EB5"/>
    <w:rsid w:val="007B5E6D"/>
    <w:rsid w:val="007C692D"/>
    <w:rsid w:val="007C7778"/>
    <w:rsid w:val="007E4C76"/>
    <w:rsid w:val="007E6444"/>
    <w:rsid w:val="007E6982"/>
    <w:rsid w:val="007E7AFD"/>
    <w:rsid w:val="007F071F"/>
    <w:rsid w:val="0081566B"/>
    <w:rsid w:val="00821C20"/>
    <w:rsid w:val="00823674"/>
    <w:rsid w:val="00837E61"/>
    <w:rsid w:val="00844A90"/>
    <w:rsid w:val="008474AF"/>
    <w:rsid w:val="00847832"/>
    <w:rsid w:val="0085021C"/>
    <w:rsid w:val="0086173A"/>
    <w:rsid w:val="00882BB1"/>
    <w:rsid w:val="008B27F9"/>
    <w:rsid w:val="008B4B53"/>
    <w:rsid w:val="008C2E56"/>
    <w:rsid w:val="008C384F"/>
    <w:rsid w:val="008D41B2"/>
    <w:rsid w:val="008E181B"/>
    <w:rsid w:val="00902195"/>
    <w:rsid w:val="00905393"/>
    <w:rsid w:val="00915D19"/>
    <w:rsid w:val="009315AE"/>
    <w:rsid w:val="0094510A"/>
    <w:rsid w:val="009602A4"/>
    <w:rsid w:val="00976A58"/>
    <w:rsid w:val="00986FF6"/>
    <w:rsid w:val="00996A0E"/>
    <w:rsid w:val="009A10C9"/>
    <w:rsid w:val="009A5B3F"/>
    <w:rsid w:val="009A723D"/>
    <w:rsid w:val="009D25C8"/>
    <w:rsid w:val="009D58E6"/>
    <w:rsid w:val="00A05A4E"/>
    <w:rsid w:val="00A06F5E"/>
    <w:rsid w:val="00A06FB6"/>
    <w:rsid w:val="00A10243"/>
    <w:rsid w:val="00A109C8"/>
    <w:rsid w:val="00A236EF"/>
    <w:rsid w:val="00A2483B"/>
    <w:rsid w:val="00A305E2"/>
    <w:rsid w:val="00A3067C"/>
    <w:rsid w:val="00A30BCC"/>
    <w:rsid w:val="00A52168"/>
    <w:rsid w:val="00A52FDE"/>
    <w:rsid w:val="00A75C6E"/>
    <w:rsid w:val="00A77109"/>
    <w:rsid w:val="00A8069E"/>
    <w:rsid w:val="00A83991"/>
    <w:rsid w:val="00A910FD"/>
    <w:rsid w:val="00A97F9F"/>
    <w:rsid w:val="00AA65AD"/>
    <w:rsid w:val="00AA7014"/>
    <w:rsid w:val="00AB3E07"/>
    <w:rsid w:val="00AC0A95"/>
    <w:rsid w:val="00AC70DA"/>
    <w:rsid w:val="00AE746A"/>
    <w:rsid w:val="00AF5EE9"/>
    <w:rsid w:val="00B15A59"/>
    <w:rsid w:val="00B2377B"/>
    <w:rsid w:val="00B27F65"/>
    <w:rsid w:val="00B309CB"/>
    <w:rsid w:val="00B36E58"/>
    <w:rsid w:val="00B5196B"/>
    <w:rsid w:val="00B665F7"/>
    <w:rsid w:val="00B73D36"/>
    <w:rsid w:val="00B80B7B"/>
    <w:rsid w:val="00B816DC"/>
    <w:rsid w:val="00B87FA7"/>
    <w:rsid w:val="00B97E8F"/>
    <w:rsid w:val="00BB7094"/>
    <w:rsid w:val="00BE25AD"/>
    <w:rsid w:val="00BE685F"/>
    <w:rsid w:val="00BF5039"/>
    <w:rsid w:val="00BF5319"/>
    <w:rsid w:val="00C14FD8"/>
    <w:rsid w:val="00C2259F"/>
    <w:rsid w:val="00C41496"/>
    <w:rsid w:val="00C423D0"/>
    <w:rsid w:val="00C86CDD"/>
    <w:rsid w:val="00C94EF9"/>
    <w:rsid w:val="00CA4D69"/>
    <w:rsid w:val="00CA5F7E"/>
    <w:rsid w:val="00CB4FD4"/>
    <w:rsid w:val="00CB5BB5"/>
    <w:rsid w:val="00CD1307"/>
    <w:rsid w:val="00CE0FDB"/>
    <w:rsid w:val="00CE3D80"/>
    <w:rsid w:val="00CE61AE"/>
    <w:rsid w:val="00CE6B40"/>
    <w:rsid w:val="00CF702A"/>
    <w:rsid w:val="00D0568E"/>
    <w:rsid w:val="00D05ED2"/>
    <w:rsid w:val="00D23A12"/>
    <w:rsid w:val="00D26FAC"/>
    <w:rsid w:val="00D46069"/>
    <w:rsid w:val="00D47FCF"/>
    <w:rsid w:val="00D5416E"/>
    <w:rsid w:val="00D7555F"/>
    <w:rsid w:val="00D765E5"/>
    <w:rsid w:val="00D814C6"/>
    <w:rsid w:val="00D86EFF"/>
    <w:rsid w:val="00D97C18"/>
    <w:rsid w:val="00DB0D94"/>
    <w:rsid w:val="00DB4CB7"/>
    <w:rsid w:val="00DC2E8D"/>
    <w:rsid w:val="00DD3018"/>
    <w:rsid w:val="00DE1D13"/>
    <w:rsid w:val="00DF1A3E"/>
    <w:rsid w:val="00DF4FAF"/>
    <w:rsid w:val="00E32A4E"/>
    <w:rsid w:val="00E335F5"/>
    <w:rsid w:val="00E43F8A"/>
    <w:rsid w:val="00E463DE"/>
    <w:rsid w:val="00E46D74"/>
    <w:rsid w:val="00E61C33"/>
    <w:rsid w:val="00E64DAF"/>
    <w:rsid w:val="00E73201"/>
    <w:rsid w:val="00E819FA"/>
    <w:rsid w:val="00E93229"/>
    <w:rsid w:val="00E94FD0"/>
    <w:rsid w:val="00E9631F"/>
    <w:rsid w:val="00EB1DA6"/>
    <w:rsid w:val="00ED75C2"/>
    <w:rsid w:val="00EF0113"/>
    <w:rsid w:val="00EF5892"/>
    <w:rsid w:val="00F14A4A"/>
    <w:rsid w:val="00F15421"/>
    <w:rsid w:val="00F33113"/>
    <w:rsid w:val="00F34122"/>
    <w:rsid w:val="00F34C72"/>
    <w:rsid w:val="00F803D0"/>
    <w:rsid w:val="00F81E47"/>
    <w:rsid w:val="00F862B1"/>
    <w:rsid w:val="00F87989"/>
    <w:rsid w:val="00F9007D"/>
    <w:rsid w:val="00F918CD"/>
    <w:rsid w:val="00FB54C8"/>
    <w:rsid w:val="00FC702B"/>
    <w:rsid w:val="00FE1F90"/>
    <w:rsid w:val="00FE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E0F1"/>
  <w15:docId w15:val="{37B076DE-35AB-414E-A8C0-33251345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10A"/>
    <w:pPr>
      <w:spacing w:after="0" w:line="240" w:lineRule="auto"/>
    </w:pPr>
  </w:style>
  <w:style w:type="paragraph" w:styleId="FootnoteText">
    <w:name w:val="footnote text"/>
    <w:basedOn w:val="Normal"/>
    <w:link w:val="FootnoteTextChar"/>
    <w:uiPriority w:val="99"/>
    <w:semiHidden/>
    <w:unhideWhenUsed/>
    <w:rsid w:val="00976A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A58"/>
    <w:rPr>
      <w:sz w:val="20"/>
      <w:szCs w:val="20"/>
    </w:rPr>
  </w:style>
  <w:style w:type="character" w:styleId="FootnoteReference">
    <w:name w:val="footnote reference"/>
    <w:basedOn w:val="DefaultParagraphFont"/>
    <w:uiPriority w:val="99"/>
    <w:semiHidden/>
    <w:unhideWhenUsed/>
    <w:rsid w:val="00976A58"/>
    <w:rPr>
      <w:vertAlign w:val="superscript"/>
    </w:rPr>
  </w:style>
  <w:style w:type="paragraph" w:customStyle="1" w:styleId="Default">
    <w:name w:val="Default"/>
    <w:rsid w:val="009A723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A7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23D"/>
  </w:style>
  <w:style w:type="paragraph" w:styleId="Footer">
    <w:name w:val="footer"/>
    <w:basedOn w:val="Normal"/>
    <w:link w:val="FooterChar"/>
    <w:uiPriority w:val="99"/>
    <w:unhideWhenUsed/>
    <w:rsid w:val="009A7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23D"/>
  </w:style>
  <w:style w:type="table" w:styleId="TableGrid">
    <w:name w:val="Table Grid"/>
    <w:basedOn w:val="TableNormal"/>
    <w:uiPriority w:val="59"/>
    <w:rsid w:val="0070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35"/>
    <w:rPr>
      <w:rFonts w:ascii="Tahoma" w:hAnsi="Tahoma" w:cs="Tahoma"/>
      <w:sz w:val="16"/>
      <w:szCs w:val="16"/>
    </w:rPr>
  </w:style>
  <w:style w:type="paragraph" w:styleId="ListParagraph">
    <w:name w:val="List Paragraph"/>
    <w:basedOn w:val="Normal"/>
    <w:uiPriority w:val="34"/>
    <w:qFormat/>
    <w:rsid w:val="00B87FA7"/>
    <w:pPr>
      <w:ind w:left="720"/>
      <w:contextualSpacing/>
    </w:pPr>
  </w:style>
  <w:style w:type="character" w:styleId="Hyperlink">
    <w:name w:val="Hyperlink"/>
    <w:basedOn w:val="DefaultParagraphFont"/>
    <w:uiPriority w:val="99"/>
    <w:unhideWhenUsed/>
    <w:rsid w:val="00DE1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14376">
      <w:bodyDiv w:val="1"/>
      <w:marLeft w:val="0"/>
      <w:marRight w:val="0"/>
      <w:marTop w:val="0"/>
      <w:marBottom w:val="0"/>
      <w:divBdr>
        <w:top w:val="none" w:sz="0" w:space="0" w:color="auto"/>
        <w:left w:val="none" w:sz="0" w:space="0" w:color="auto"/>
        <w:bottom w:val="none" w:sz="0" w:space="0" w:color="auto"/>
        <w:right w:val="none" w:sz="0" w:space="0" w:color="auto"/>
      </w:divBdr>
    </w:div>
    <w:div w:id="1764641432">
      <w:bodyDiv w:val="1"/>
      <w:marLeft w:val="0"/>
      <w:marRight w:val="0"/>
      <w:marTop w:val="0"/>
      <w:marBottom w:val="0"/>
      <w:divBdr>
        <w:top w:val="none" w:sz="0" w:space="0" w:color="auto"/>
        <w:left w:val="none" w:sz="0" w:space="0" w:color="auto"/>
        <w:bottom w:val="none" w:sz="0" w:space="0" w:color="auto"/>
        <w:right w:val="none" w:sz="0" w:space="0" w:color="auto"/>
      </w:divBdr>
    </w:div>
    <w:div w:id="19240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FE69-4A29-4A65-9C3F-DC90431E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Matthews</dc:creator>
  <cp:lastModifiedBy>Angela Matthews</cp:lastModifiedBy>
  <cp:revision>4</cp:revision>
  <cp:lastPrinted>2018-09-14T11:29:00Z</cp:lastPrinted>
  <dcterms:created xsi:type="dcterms:W3CDTF">2018-12-05T16:01:00Z</dcterms:created>
  <dcterms:modified xsi:type="dcterms:W3CDTF">2019-08-21T11:41:00Z</dcterms:modified>
</cp:coreProperties>
</file>